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1223" w14:textId="49636357" w:rsidR="00DE6124" w:rsidRPr="005A59C1" w:rsidRDefault="004B40B1" w:rsidP="00DE6124">
      <w:pPr>
        <w:tabs>
          <w:tab w:val="center" w:pos="4536"/>
          <w:tab w:val="right" w:pos="9072"/>
        </w:tabs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5A59C1">
        <w:rPr>
          <w:rFonts w:ascii="Arial" w:hAnsi="Arial" w:cs="Arial"/>
          <w:b/>
          <w:sz w:val="24"/>
        </w:rPr>
        <w:t>3GPP TSG-RAN WG2 Meeting #1</w:t>
      </w:r>
      <w:r w:rsidR="009223F1">
        <w:rPr>
          <w:rFonts w:ascii="Arial" w:hAnsi="Arial" w:cs="Arial"/>
          <w:b/>
          <w:sz w:val="24"/>
        </w:rPr>
        <w:t>30</w:t>
      </w:r>
      <w:r w:rsidR="006A40F5" w:rsidRPr="005A59C1">
        <w:rPr>
          <w:rFonts w:ascii="Arial" w:hAnsi="Arial" w:cs="Arial"/>
          <w:b/>
          <w:sz w:val="24"/>
        </w:rPr>
        <w:tab/>
      </w:r>
      <w:r w:rsidR="00DE6124" w:rsidRPr="005A59C1">
        <w:rPr>
          <w:rFonts w:ascii="Arial" w:eastAsia="Arial Bold" w:hAnsi="Arial" w:cs="Arial"/>
          <w:b/>
          <w:bCs/>
          <w:sz w:val="24"/>
          <w:lang w:eastAsia="zh-CN"/>
        </w:rPr>
        <w:tab/>
      </w:r>
      <w:r w:rsidR="001F2462" w:rsidRPr="001F2462">
        <w:rPr>
          <w:rFonts w:ascii="Arial" w:hAnsi="Arial" w:cs="Arial"/>
          <w:b/>
          <w:bCs/>
          <w:sz w:val="24"/>
          <w:lang w:eastAsia="zh-CN"/>
        </w:rPr>
        <w:t>R2-2503399</w:t>
      </w:r>
    </w:p>
    <w:bookmarkEnd w:id="0"/>
    <w:bookmarkEnd w:id="1"/>
    <w:p w14:paraId="407839AA" w14:textId="3336C3FC" w:rsidR="00AC3E6A" w:rsidRPr="00CA204F" w:rsidRDefault="00AC3E6A" w:rsidP="00AC3E6A">
      <w:pPr>
        <w:pStyle w:val="Header"/>
        <w:rPr>
          <w:rFonts w:eastAsia="宋体" w:cs="Arial"/>
          <w:sz w:val="24"/>
          <w:szCs w:val="20"/>
        </w:rPr>
      </w:pPr>
      <w:r w:rsidRPr="00E96331">
        <w:rPr>
          <w:rFonts w:eastAsia="宋体" w:cs="Arial"/>
          <w:sz w:val="24"/>
          <w:szCs w:val="20"/>
          <w:lang w:eastAsia="zh-CN"/>
        </w:rPr>
        <w:t>St Julian’s, Malta</w:t>
      </w:r>
      <w:r w:rsidRPr="00EC0749">
        <w:rPr>
          <w:rFonts w:eastAsia="宋体" w:cs="Arial"/>
          <w:sz w:val="24"/>
          <w:szCs w:val="20"/>
          <w:lang w:eastAsia="zh-CN"/>
        </w:rPr>
        <w:t xml:space="preserve">, </w:t>
      </w:r>
      <w:r>
        <w:rPr>
          <w:rFonts w:eastAsia="宋体" w:cs="Arial"/>
          <w:sz w:val="24"/>
          <w:szCs w:val="20"/>
          <w:lang w:eastAsia="zh-CN"/>
        </w:rPr>
        <w:t>19</w:t>
      </w:r>
      <w:bookmarkStart w:id="2" w:name="OLE_LINK3"/>
      <w:bookmarkStart w:id="3" w:name="OLE_LINK4"/>
      <w:r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bookmarkEnd w:id="2"/>
      <w:bookmarkEnd w:id="3"/>
      <w:r w:rsidRPr="00EC0749">
        <w:rPr>
          <w:rFonts w:eastAsia="宋体" w:cs="Arial"/>
          <w:sz w:val="24"/>
          <w:szCs w:val="20"/>
          <w:lang w:eastAsia="zh-CN"/>
        </w:rPr>
        <w:t xml:space="preserve"> – </w:t>
      </w:r>
      <w:r>
        <w:rPr>
          <w:rFonts w:eastAsia="宋体" w:cs="Arial"/>
          <w:sz w:val="24"/>
          <w:szCs w:val="20"/>
          <w:lang w:eastAsia="zh-CN"/>
        </w:rPr>
        <w:t>23</w:t>
      </w:r>
      <w:r>
        <w:rPr>
          <w:rFonts w:eastAsia="宋体" w:cs="Arial"/>
          <w:sz w:val="24"/>
          <w:szCs w:val="20"/>
          <w:vertAlign w:val="superscript"/>
          <w:lang w:eastAsia="zh-CN"/>
        </w:rPr>
        <w:t>rd</w:t>
      </w:r>
      <w:r w:rsidRPr="00EC0749">
        <w:rPr>
          <w:rFonts w:eastAsia="宋体" w:cs="Arial"/>
          <w:sz w:val="24"/>
          <w:szCs w:val="20"/>
          <w:lang w:eastAsia="zh-CN"/>
        </w:rPr>
        <w:t xml:space="preserve">, </w:t>
      </w:r>
      <w:r w:rsidR="00E57B7B">
        <w:rPr>
          <w:rFonts w:eastAsia="宋体" w:cs="Arial"/>
          <w:sz w:val="24"/>
          <w:szCs w:val="20"/>
          <w:lang w:eastAsia="zh-CN"/>
        </w:rPr>
        <w:t>May</w:t>
      </w:r>
      <w:r w:rsidRPr="00EC0749">
        <w:rPr>
          <w:rFonts w:eastAsia="宋体" w:cs="Arial"/>
          <w:sz w:val="24"/>
          <w:szCs w:val="20"/>
          <w:lang w:eastAsia="zh-CN"/>
        </w:rPr>
        <w:t xml:space="preserve"> 2025</w:t>
      </w:r>
    </w:p>
    <w:p w14:paraId="7D5580F9" w14:textId="651C1074" w:rsidR="007D1014" w:rsidRPr="005A59C1" w:rsidRDefault="007D1014">
      <w:pPr>
        <w:pStyle w:val="Header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5441C665" w14:textId="77777777" w:rsidR="007D1014" w:rsidRPr="007E6474" w:rsidRDefault="005C2F17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Source:</w:t>
      </w:r>
      <w:r w:rsidRPr="007E6474">
        <w:rPr>
          <w:rFonts w:cs="Arial"/>
          <w:sz w:val="22"/>
          <w:szCs w:val="22"/>
        </w:rPr>
        <w:tab/>
      </w:r>
      <w:r w:rsidRPr="007E6474">
        <w:rPr>
          <w:rFonts w:eastAsia="宋体" w:cs="Arial"/>
          <w:sz w:val="22"/>
          <w:szCs w:val="22"/>
          <w:lang w:eastAsia="zh-CN"/>
        </w:rPr>
        <w:t>vivo</w:t>
      </w:r>
    </w:p>
    <w:p w14:paraId="7A64E6EE" w14:textId="2ADF170F" w:rsidR="007D1014" w:rsidRPr="007E6474" w:rsidRDefault="005C2F17" w:rsidP="00380D67">
      <w:pPr>
        <w:pStyle w:val="Header"/>
        <w:tabs>
          <w:tab w:val="clear" w:pos="4536"/>
          <w:tab w:val="left" w:pos="1800"/>
        </w:tabs>
        <w:ind w:left="1687" w:hangingChars="764" w:hanging="1687"/>
        <w:rPr>
          <w:rFonts w:eastAsiaTheme="minorEastAsia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Title:</w:t>
      </w:r>
      <w:bookmarkStart w:id="4" w:name="Title"/>
      <w:bookmarkEnd w:id="4"/>
      <w:r w:rsidR="007440C5">
        <w:rPr>
          <w:rFonts w:cs="Arial"/>
          <w:sz w:val="22"/>
          <w:szCs w:val="22"/>
        </w:rPr>
        <w:tab/>
      </w:r>
      <w:r w:rsidR="007440C5">
        <w:rPr>
          <w:rFonts w:cs="Arial"/>
          <w:sz w:val="22"/>
          <w:szCs w:val="22"/>
        </w:rPr>
        <w:tab/>
      </w:r>
      <w:r w:rsidR="00820C18" w:rsidRPr="007E6474">
        <w:rPr>
          <w:rFonts w:cs="Arial"/>
          <w:sz w:val="22"/>
          <w:szCs w:val="22"/>
        </w:rPr>
        <w:t xml:space="preserve">Discussion on </w:t>
      </w:r>
      <w:r w:rsidR="00D64288" w:rsidRPr="007E6474">
        <w:rPr>
          <w:rFonts w:cs="Arial"/>
          <w:sz w:val="22"/>
          <w:szCs w:val="22"/>
        </w:rPr>
        <w:t>LCM for UE-sided model for Beam Management</w:t>
      </w:r>
    </w:p>
    <w:p w14:paraId="0BFC3B4A" w14:textId="2B44FCFA" w:rsidR="007D1014" w:rsidRPr="007E6474" w:rsidRDefault="005C2F17">
      <w:pPr>
        <w:pStyle w:val="Header"/>
        <w:tabs>
          <w:tab w:val="left" w:pos="1800"/>
        </w:tabs>
        <w:rPr>
          <w:rFonts w:cs="Arial"/>
          <w:sz w:val="22"/>
          <w:szCs w:val="22"/>
        </w:rPr>
      </w:pPr>
      <w:r w:rsidRPr="007E6474">
        <w:rPr>
          <w:rFonts w:cs="Arial"/>
          <w:sz w:val="22"/>
          <w:szCs w:val="22"/>
        </w:rPr>
        <w:t>Agenda Item:</w:t>
      </w:r>
      <w:bookmarkStart w:id="5" w:name="Source"/>
      <w:bookmarkEnd w:id="5"/>
      <w:r w:rsidRPr="007E6474">
        <w:rPr>
          <w:rFonts w:cs="Arial"/>
          <w:sz w:val="22"/>
          <w:szCs w:val="22"/>
        </w:rPr>
        <w:tab/>
      </w:r>
      <w:r w:rsidR="00E478CE" w:rsidRPr="007E6474">
        <w:rPr>
          <w:rFonts w:cs="Arial"/>
          <w:sz w:val="22"/>
          <w:szCs w:val="22"/>
        </w:rPr>
        <w:t>8</w:t>
      </w:r>
      <w:r w:rsidR="00716367" w:rsidRPr="007E6474">
        <w:rPr>
          <w:rFonts w:cs="Arial"/>
          <w:sz w:val="22"/>
          <w:szCs w:val="22"/>
        </w:rPr>
        <w:t>.</w:t>
      </w:r>
      <w:r w:rsidR="00511EA9" w:rsidRPr="007E6474">
        <w:rPr>
          <w:rFonts w:cs="Arial"/>
          <w:sz w:val="22"/>
          <w:szCs w:val="22"/>
        </w:rPr>
        <w:t>1.2</w:t>
      </w:r>
      <w:r w:rsidR="00716367" w:rsidRPr="007E6474">
        <w:rPr>
          <w:rFonts w:cs="Arial"/>
          <w:sz w:val="22"/>
          <w:szCs w:val="22"/>
        </w:rPr>
        <w:t>.</w:t>
      </w:r>
      <w:r w:rsidR="00E478CE" w:rsidRPr="007E6474">
        <w:rPr>
          <w:rFonts w:cs="Arial"/>
          <w:sz w:val="22"/>
          <w:szCs w:val="22"/>
        </w:rPr>
        <w:t>2</w:t>
      </w:r>
    </w:p>
    <w:p w14:paraId="667B3F0D" w14:textId="77777777" w:rsidR="007D1014" w:rsidRPr="007E6474" w:rsidRDefault="005C2F17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Document for:</w:t>
      </w:r>
      <w:r w:rsidRPr="007E6474">
        <w:rPr>
          <w:rFonts w:cs="Arial"/>
          <w:sz w:val="22"/>
          <w:szCs w:val="22"/>
        </w:rPr>
        <w:tab/>
      </w:r>
      <w:bookmarkStart w:id="6" w:name="DocumentFor"/>
      <w:bookmarkEnd w:id="6"/>
      <w:r w:rsidRPr="007E6474">
        <w:rPr>
          <w:rFonts w:cs="Arial"/>
          <w:sz w:val="22"/>
          <w:szCs w:val="22"/>
        </w:rPr>
        <w:t>Discussion and Decision</w:t>
      </w:r>
    </w:p>
    <w:p w14:paraId="212EC644" w14:textId="77777777" w:rsidR="007D1014" w:rsidRPr="005A59C1" w:rsidRDefault="005C2F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</w:rPr>
      </w:pPr>
      <w:bookmarkStart w:id="7" w:name="OLE_LINK14"/>
      <w:bookmarkStart w:id="8" w:name="OLE_LINK13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45D25C1" w14:textId="6412613B" w:rsidR="003A0F93" w:rsidRDefault="00C23C06" w:rsidP="00AB60E6">
      <w:pPr>
        <w:spacing w:beforeLines="50" w:before="120" w:after="120" w:line="260" w:lineRule="exact"/>
        <w:jc w:val="both"/>
        <w:rPr>
          <w:szCs w:val="21"/>
        </w:rPr>
      </w:pPr>
      <w:bookmarkStart w:id="9" w:name="_Hlk53665621"/>
      <w:bookmarkEnd w:id="7"/>
      <w:bookmarkEnd w:id="8"/>
      <w:r>
        <w:rPr>
          <w:rFonts w:hint="eastAsia"/>
          <w:szCs w:val="21"/>
          <w:lang w:eastAsia="zh-CN"/>
        </w:rPr>
        <w:t>At</w:t>
      </w:r>
      <w:r>
        <w:rPr>
          <w:szCs w:val="21"/>
        </w:rPr>
        <w:t xml:space="preserve"> </w:t>
      </w:r>
      <w:r w:rsidR="000A4572">
        <w:rPr>
          <w:szCs w:val="21"/>
        </w:rPr>
        <w:t xml:space="preserve">the </w:t>
      </w:r>
      <w:r>
        <w:rPr>
          <w:szCs w:val="21"/>
        </w:rPr>
        <w:t>RAN2</w:t>
      </w:r>
      <w:r w:rsidR="006C01DF">
        <w:rPr>
          <w:szCs w:val="21"/>
        </w:rPr>
        <w:t>#12</w:t>
      </w:r>
      <w:r w:rsidR="00FC3119">
        <w:rPr>
          <w:szCs w:val="21"/>
        </w:rPr>
        <w:t>9</w:t>
      </w:r>
      <w:r w:rsidR="00603073">
        <w:rPr>
          <w:rFonts w:hint="eastAsia"/>
          <w:szCs w:val="21"/>
          <w:lang w:eastAsia="zh-CN"/>
        </w:rPr>
        <w:t>bis</w:t>
      </w:r>
      <w:r w:rsidR="006C01DF">
        <w:rPr>
          <w:szCs w:val="21"/>
        </w:rPr>
        <w:t xml:space="preserve"> meeting, </w:t>
      </w:r>
      <w:r w:rsidR="006C01DF" w:rsidRPr="006C01DF">
        <w:rPr>
          <w:szCs w:val="21"/>
        </w:rPr>
        <w:t xml:space="preserve">RAN2 </w:t>
      </w:r>
      <w:r w:rsidR="00A62F9B">
        <w:rPr>
          <w:rFonts w:hint="eastAsia"/>
          <w:szCs w:val="21"/>
          <w:lang w:eastAsia="zh-CN"/>
        </w:rPr>
        <w:t>a</w:t>
      </w:r>
      <w:r w:rsidR="00A62F9B">
        <w:rPr>
          <w:szCs w:val="21"/>
        </w:rPr>
        <w:t>chieved the following agreements</w:t>
      </w:r>
      <w:r w:rsidR="00305289">
        <w:rPr>
          <w:szCs w:val="21"/>
        </w:rPr>
        <w:t xml:space="preserve"> regarding </w:t>
      </w:r>
      <w:r w:rsidR="00305289" w:rsidRPr="00305289">
        <w:rPr>
          <w:szCs w:val="21"/>
        </w:rPr>
        <w:t xml:space="preserve">LCM for UE-sided model for </w:t>
      </w:r>
      <w:r w:rsidR="003F1897">
        <w:rPr>
          <w:szCs w:val="21"/>
        </w:rPr>
        <w:t xml:space="preserve">the </w:t>
      </w:r>
      <w:r w:rsidR="000A4572">
        <w:rPr>
          <w:szCs w:val="21"/>
        </w:rPr>
        <w:t>b</w:t>
      </w:r>
      <w:r w:rsidR="00305289" w:rsidRPr="00305289">
        <w:rPr>
          <w:szCs w:val="21"/>
        </w:rPr>
        <w:t xml:space="preserve">eam </w:t>
      </w:r>
      <w:r w:rsidR="00305289">
        <w:rPr>
          <w:szCs w:val="21"/>
        </w:rPr>
        <w:t>m</w:t>
      </w:r>
      <w:r w:rsidR="00305289" w:rsidRPr="00305289">
        <w:rPr>
          <w:szCs w:val="21"/>
        </w:rPr>
        <w:t>anagement</w:t>
      </w:r>
      <w:r w:rsidR="00305289">
        <w:rPr>
          <w:szCs w:val="21"/>
        </w:rPr>
        <w:t xml:space="preserve"> use case</w:t>
      </w:r>
      <w:r w:rsidR="00A62F9B">
        <w:rPr>
          <w:rFonts w:eastAsia="Times New Roman"/>
          <w:lang w:val="en-GB"/>
        </w:rPr>
        <w:t>:</w:t>
      </w:r>
      <w:r w:rsidR="00AB60E6">
        <w:rPr>
          <w:szCs w:val="21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603073" w14:paraId="3F1AC241" w14:textId="77777777" w:rsidTr="00875AC6">
        <w:tc>
          <w:tcPr>
            <w:tcW w:w="9065" w:type="dxa"/>
          </w:tcPr>
          <w:p w14:paraId="1A9F9BD3" w14:textId="77777777" w:rsidR="00603073" w:rsidRPr="002F4311" w:rsidRDefault="00603073" w:rsidP="00875AC6">
            <w:pPr>
              <w:pStyle w:val="Doc-text2"/>
              <w:ind w:left="363"/>
              <w:rPr>
                <w:b/>
                <w:bCs/>
              </w:rPr>
            </w:pPr>
            <w:r w:rsidRPr="002F4311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option B</w:t>
            </w:r>
          </w:p>
          <w:p w14:paraId="7829BB33" w14:textId="77777777" w:rsidR="00603073" w:rsidRPr="002F4311" w:rsidRDefault="00603073" w:rsidP="00875AC6">
            <w:pPr>
              <w:pStyle w:val="Doc-text2"/>
              <w:ind w:left="363"/>
            </w:pPr>
            <w:r>
              <w:t>1</w:t>
            </w:r>
            <w:r>
              <w:tab/>
            </w:r>
            <w:r w:rsidRPr="002F4311">
              <w:t xml:space="preserve">RAN2 assumes UE receives </w:t>
            </w:r>
            <w:proofErr w:type="spellStart"/>
            <w:r w:rsidRPr="002F4311">
              <w:t>RRCReconfiguration</w:t>
            </w:r>
            <w:proofErr w:type="spellEnd"/>
            <w:r w:rsidRPr="002F4311">
              <w:t xml:space="preserve"> message including one set or multiple sets of inference related parameters via </w:t>
            </w:r>
            <w:proofErr w:type="spellStart"/>
            <w:r w:rsidRPr="002F4311">
              <w:t>OtherConfig</w:t>
            </w:r>
            <w:proofErr w:type="spellEnd"/>
            <w:r w:rsidRPr="002F4311">
              <w:t xml:space="preserve"> for option B. This assumption can be confirmed (i.e., whether to reconsider CSI-</w:t>
            </w:r>
            <w:proofErr w:type="spellStart"/>
            <w:r w:rsidRPr="002F4311">
              <w:t>ReportConfig</w:t>
            </w:r>
            <w:proofErr w:type="spellEnd"/>
            <w:r w:rsidRPr="002F4311">
              <w:t>) after receiving Option B inference related parameters (e.g., in RAN1 RRC parameters list).</w:t>
            </w:r>
          </w:p>
          <w:p w14:paraId="73FF93A7" w14:textId="77777777" w:rsidR="00603073" w:rsidRPr="002F4311" w:rsidRDefault="00603073" w:rsidP="00875AC6">
            <w:pPr>
              <w:pStyle w:val="Doc-text2"/>
              <w:ind w:left="363"/>
            </w:pPr>
            <w:r>
              <w:tab/>
            </w:r>
            <w:r w:rsidRPr="002F4311">
              <w:t>Potential aspects to consider if RAN2 revisit:</w:t>
            </w:r>
          </w:p>
          <w:p w14:paraId="2ED05EE3" w14:textId="77777777" w:rsidR="00603073" w:rsidRPr="002F4311" w:rsidRDefault="00603073" w:rsidP="00875AC6">
            <w:pPr>
              <w:pStyle w:val="Doc-text2"/>
              <w:ind w:left="726"/>
            </w:pPr>
            <w:r w:rsidRPr="002F4311">
              <w:t>-</w:t>
            </w:r>
            <w:r w:rsidRPr="002F4311">
              <w:tab/>
              <w:t>To reconsider CSI-</w:t>
            </w:r>
            <w:proofErr w:type="spellStart"/>
            <w:r w:rsidRPr="002F4311">
              <w:t>ReportConfig</w:t>
            </w:r>
            <w:proofErr w:type="spellEnd"/>
            <w:r w:rsidRPr="002F4311">
              <w:t xml:space="preserve"> for option B, for example, if the list of inference related parameters is fully contained within existing CSI-</w:t>
            </w:r>
            <w:proofErr w:type="spellStart"/>
            <w:r w:rsidRPr="002F4311">
              <w:t>ReportConfig</w:t>
            </w:r>
            <w:proofErr w:type="spellEnd"/>
            <w:r w:rsidRPr="002F4311">
              <w:t>.</w:t>
            </w:r>
          </w:p>
          <w:p w14:paraId="0AD4EFA1" w14:textId="77777777" w:rsidR="00603073" w:rsidRDefault="00603073" w:rsidP="00875AC6">
            <w:pPr>
              <w:pStyle w:val="Doc-text2"/>
              <w:ind w:left="726"/>
            </w:pPr>
            <w:r w:rsidRPr="002F4311">
              <w:t>-</w:t>
            </w:r>
            <w:r w:rsidRPr="002F4311">
              <w:tab/>
              <w:t xml:space="preserve">to take into accounts UE </w:t>
            </w:r>
            <w:proofErr w:type="spellStart"/>
            <w:r w:rsidRPr="002F4311">
              <w:t>behaviour</w:t>
            </w:r>
            <w:proofErr w:type="spellEnd"/>
            <w:r w:rsidRPr="002F4311">
              <w:t xml:space="preserve"> when confirming the assumption e.g., whether option A and option B result in different UE behavior</w:t>
            </w:r>
          </w:p>
          <w:p w14:paraId="25F999B4" w14:textId="77777777" w:rsidR="00603073" w:rsidRDefault="00603073" w:rsidP="00875AC6">
            <w:pPr>
              <w:pStyle w:val="Doc-text2"/>
              <w:ind w:left="0" w:firstLine="0"/>
            </w:pPr>
          </w:p>
          <w:p w14:paraId="738A5A4A" w14:textId="77777777" w:rsidR="00603073" w:rsidRPr="00D54046" w:rsidRDefault="00603073" w:rsidP="00875AC6">
            <w:pPr>
              <w:pStyle w:val="Agreement"/>
              <w:numPr>
                <w:ilvl w:val="0"/>
                <w:numId w:val="0"/>
              </w:numPr>
              <w:ind w:leftChars="-19" w:left="322" w:hanging="360"/>
            </w:pPr>
            <w:r w:rsidRPr="00D54046">
              <w:t xml:space="preserve">Agreements on applicability reporting </w:t>
            </w:r>
          </w:p>
          <w:p w14:paraId="1DB6C92A" w14:textId="77777777" w:rsidR="00603073" w:rsidRPr="00D54046" w:rsidRDefault="00603073" w:rsidP="00875AC6">
            <w:pPr>
              <w:pStyle w:val="Agreement"/>
              <w:numPr>
                <w:ilvl w:val="0"/>
                <w:numId w:val="28"/>
              </w:numPr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>Together with inapplicability reporting, UE further indicates a simple cause value of inapplicability FFS how to define this simple cause related to model availability and how we capture it in the spec</w:t>
            </w:r>
          </w:p>
          <w:p w14:paraId="0850028A" w14:textId="77777777" w:rsidR="00603073" w:rsidRPr="00D54046" w:rsidRDefault="00603073" w:rsidP="00875AC6">
            <w:pPr>
              <w:pStyle w:val="Agreement"/>
              <w:numPr>
                <w:ilvl w:val="0"/>
                <w:numId w:val="28"/>
              </w:numPr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 xml:space="preserve">Upon receiving one or more full inference configuration(s) via </w:t>
            </w:r>
            <w:proofErr w:type="spellStart"/>
            <w:r w:rsidRPr="00D54046">
              <w:rPr>
                <w:b w:val="0"/>
                <w:bCs/>
              </w:rPr>
              <w:t>RRCReconfiguration</w:t>
            </w:r>
            <w:proofErr w:type="spellEnd"/>
            <w:r w:rsidRPr="00D54046">
              <w:rPr>
                <w:b w:val="0"/>
                <w:bCs/>
              </w:rPr>
              <w:t xml:space="preserve"> message, UE shall maintain all the full inference configuration(s) no matter the full inference configuration is applicable or inapplicable until the network releases it explicitly.</w:t>
            </w:r>
          </w:p>
          <w:p w14:paraId="007E170B" w14:textId="77777777" w:rsidR="00603073" w:rsidRPr="00D54046" w:rsidRDefault="00603073" w:rsidP="00875AC6">
            <w:pPr>
              <w:pStyle w:val="Agreement"/>
              <w:numPr>
                <w:ilvl w:val="0"/>
                <w:numId w:val="28"/>
              </w:numPr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>No prohibit timer is introduced</w:t>
            </w:r>
          </w:p>
          <w:p w14:paraId="0046A93D" w14:textId="77777777" w:rsidR="00603073" w:rsidRDefault="00603073" w:rsidP="00875AC6">
            <w:pPr>
              <w:pStyle w:val="Doc-text2"/>
              <w:ind w:left="0" w:firstLine="0"/>
            </w:pPr>
          </w:p>
          <w:p w14:paraId="31D72B08" w14:textId="77777777" w:rsidR="00603073" w:rsidRDefault="00603073" w:rsidP="00875AC6">
            <w:pPr>
              <w:pStyle w:val="Agreement"/>
              <w:numPr>
                <w:ilvl w:val="0"/>
                <w:numId w:val="0"/>
              </w:numPr>
              <w:ind w:leftChars="-19" w:left="322" w:hanging="360"/>
            </w:pPr>
            <w:r>
              <w:t>Agreements on data collection configuration</w:t>
            </w:r>
          </w:p>
          <w:p w14:paraId="269A94C8" w14:textId="77777777" w:rsidR="00603073" w:rsidRPr="00D54046" w:rsidRDefault="00603073" w:rsidP="00875AC6">
            <w:pPr>
              <w:pStyle w:val="Agreement"/>
              <w:tabs>
                <w:tab w:val="num" w:pos="1619"/>
              </w:tabs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 xml:space="preserve">The UE can request measurement configuration for data collection of AI/ML based beam management.   The request can contain one or more of the following: </w:t>
            </w:r>
          </w:p>
          <w:p w14:paraId="134A7395" w14:textId="77777777" w:rsidR="00603073" w:rsidRPr="00D54046" w:rsidRDefault="00603073" w:rsidP="00875AC6">
            <w:pPr>
              <w:pStyle w:val="Doc-text2"/>
              <w:ind w:leftChars="-19" w:left="325"/>
              <w:rPr>
                <w:bCs/>
              </w:rPr>
            </w:pPr>
            <w:r w:rsidRPr="00D54046">
              <w:rPr>
                <w:bCs/>
              </w:rPr>
              <w:t>•</w:t>
            </w:r>
            <w:r w:rsidRPr="00D54046">
              <w:rPr>
                <w:bCs/>
              </w:rPr>
              <w:tab/>
              <w:t>An indication on start/stop of data collection</w:t>
            </w:r>
          </w:p>
          <w:p w14:paraId="2A40D413" w14:textId="77777777" w:rsidR="00603073" w:rsidRPr="00D54046" w:rsidRDefault="00603073" w:rsidP="00875AC6">
            <w:pPr>
              <w:pStyle w:val="Doc-text2"/>
              <w:ind w:leftChars="-19" w:left="325"/>
              <w:rPr>
                <w:bCs/>
              </w:rPr>
            </w:pPr>
            <w:r w:rsidRPr="00D54046">
              <w:rPr>
                <w:bCs/>
              </w:rPr>
              <w:t>•</w:t>
            </w:r>
            <w:r w:rsidRPr="00D54046">
              <w:rPr>
                <w:bCs/>
              </w:rPr>
              <w:tab/>
              <w:t>Preferred configuration from a list of candidate configurations provided by NW.  Details of signaling are FFS.  It is up to network what it configures at the end.</w:t>
            </w:r>
          </w:p>
          <w:p w14:paraId="495E3B6E" w14:textId="6B4F765C" w:rsidR="00603073" w:rsidRPr="00603073" w:rsidRDefault="00603073" w:rsidP="00603073">
            <w:pPr>
              <w:pStyle w:val="Agreement"/>
              <w:tabs>
                <w:tab w:val="num" w:pos="1619"/>
              </w:tabs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 xml:space="preserve">Introduce UAI message for UE request of data collection measurement configuration. And it is up to UE implementation when to send the request.  </w:t>
            </w:r>
          </w:p>
        </w:tc>
      </w:tr>
    </w:tbl>
    <w:p w14:paraId="44F31828" w14:textId="71C784DE" w:rsidR="007A14C7" w:rsidRDefault="00C23C06" w:rsidP="00FB4746">
      <w:pPr>
        <w:spacing w:beforeLines="50" w:before="120" w:after="120" w:line="260" w:lineRule="exact"/>
        <w:jc w:val="both"/>
        <w:rPr>
          <w:szCs w:val="21"/>
        </w:rPr>
      </w:pPr>
      <w:r w:rsidRPr="005A59C1">
        <w:rPr>
          <w:szCs w:val="21"/>
        </w:rPr>
        <w:t xml:space="preserve">In this contribution, we will </w:t>
      </w:r>
      <w:r w:rsidR="00F15F63">
        <w:rPr>
          <w:szCs w:val="21"/>
        </w:rPr>
        <w:t xml:space="preserve">further </w:t>
      </w:r>
      <w:r>
        <w:rPr>
          <w:szCs w:val="21"/>
        </w:rPr>
        <w:t>discuss</w:t>
      </w:r>
      <w:r w:rsidRPr="005A59C1">
        <w:rPr>
          <w:szCs w:val="21"/>
        </w:rPr>
        <w:t xml:space="preserve"> </w:t>
      </w:r>
      <w:r>
        <w:rPr>
          <w:szCs w:val="21"/>
        </w:rPr>
        <w:t>the</w:t>
      </w:r>
      <w:r w:rsidRPr="00C67EDD">
        <w:rPr>
          <w:szCs w:val="21"/>
        </w:rPr>
        <w:t xml:space="preserve"> LCM </w:t>
      </w:r>
      <w:r>
        <w:rPr>
          <w:szCs w:val="21"/>
        </w:rPr>
        <w:t>for UE-sided model</w:t>
      </w:r>
      <w:r w:rsidRPr="005A59C1">
        <w:rPr>
          <w:szCs w:val="21"/>
        </w:rPr>
        <w:t xml:space="preserve"> </w:t>
      </w:r>
      <w:r>
        <w:rPr>
          <w:szCs w:val="21"/>
        </w:rPr>
        <w:t xml:space="preserve">for </w:t>
      </w:r>
      <w:r w:rsidR="000A4572">
        <w:rPr>
          <w:szCs w:val="21"/>
        </w:rPr>
        <w:t>b</w:t>
      </w:r>
      <w:r w:rsidRPr="00F3223D">
        <w:rPr>
          <w:szCs w:val="21"/>
        </w:rPr>
        <w:t xml:space="preserve">eam </w:t>
      </w:r>
      <w:r w:rsidR="0013631B">
        <w:rPr>
          <w:rFonts w:hint="eastAsia"/>
          <w:szCs w:val="21"/>
          <w:lang w:eastAsia="zh-CN"/>
        </w:rPr>
        <w:t>m</w:t>
      </w:r>
      <w:r w:rsidRPr="00F3223D">
        <w:rPr>
          <w:szCs w:val="21"/>
        </w:rPr>
        <w:t>anagement use case</w:t>
      </w:r>
      <w:r w:rsidR="00047D91">
        <w:rPr>
          <w:szCs w:val="21"/>
        </w:rPr>
        <w:t xml:space="preserve"> </w:t>
      </w:r>
      <w:r w:rsidR="00047D91">
        <w:rPr>
          <w:rFonts w:hint="eastAsia"/>
          <w:szCs w:val="21"/>
          <w:lang w:eastAsia="zh-CN"/>
        </w:rPr>
        <w:t>based</w:t>
      </w:r>
      <w:r w:rsidR="00047D91">
        <w:rPr>
          <w:szCs w:val="21"/>
        </w:rPr>
        <w:t xml:space="preserve"> on RAN2 agreements and RAN1</w:t>
      </w:r>
      <w:r w:rsidR="00C07A4F">
        <w:rPr>
          <w:szCs w:val="21"/>
        </w:rPr>
        <w:t>’s reply</w:t>
      </w:r>
      <w:r w:rsidR="00047D91">
        <w:rPr>
          <w:szCs w:val="21"/>
        </w:rPr>
        <w:t xml:space="preserve"> </w:t>
      </w:r>
      <w:proofErr w:type="gramStart"/>
      <w:r w:rsidR="00047D91">
        <w:rPr>
          <w:szCs w:val="21"/>
        </w:rPr>
        <w:t>LS[</w:t>
      </w:r>
      <w:proofErr w:type="gramEnd"/>
      <w:r w:rsidR="0013631B">
        <w:rPr>
          <w:szCs w:val="21"/>
        </w:rPr>
        <w:t>1</w:t>
      </w:r>
      <w:r w:rsidR="00047D91">
        <w:rPr>
          <w:szCs w:val="21"/>
        </w:rPr>
        <w:t>]</w:t>
      </w:r>
      <w:r w:rsidRPr="005A59C1">
        <w:rPr>
          <w:szCs w:val="21"/>
        </w:rPr>
        <w:t>.</w:t>
      </w:r>
      <w:r w:rsidR="00A33F5B">
        <w:rPr>
          <w:szCs w:val="21"/>
        </w:rPr>
        <w:t xml:space="preserve"> Note that CR </w:t>
      </w:r>
      <w:r w:rsidR="00A33F5B" w:rsidRPr="00A33F5B">
        <w:rPr>
          <w:szCs w:val="21"/>
        </w:rPr>
        <w:t>Rapporteur has listed some open issues to further discuss</w:t>
      </w:r>
      <w:r w:rsidR="00A33F5B">
        <w:rPr>
          <w:szCs w:val="21"/>
        </w:rPr>
        <w:t xml:space="preserve"> in [3], and we will mark the </w:t>
      </w:r>
      <w:r w:rsidR="009C140F">
        <w:rPr>
          <w:szCs w:val="21"/>
        </w:rPr>
        <w:t xml:space="preserve">related </w:t>
      </w:r>
      <w:r w:rsidR="00A33F5B">
        <w:rPr>
          <w:szCs w:val="21"/>
        </w:rPr>
        <w:t xml:space="preserve">open issues in the paper. </w:t>
      </w:r>
    </w:p>
    <w:bookmarkEnd w:id="9"/>
    <w:p w14:paraId="63B3B3DF" w14:textId="17750AE5" w:rsidR="00DA6C9D" w:rsidRDefault="00742D51" w:rsidP="00DA6C9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Discussion</w:t>
      </w:r>
    </w:p>
    <w:p w14:paraId="64A1A1B7" w14:textId="46506BE7" w:rsidR="009F4779" w:rsidRPr="005A59C1" w:rsidRDefault="009F4779" w:rsidP="00890DF8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 w:rsidRPr="005A59C1">
        <w:rPr>
          <w:b w:val="0"/>
          <w:lang w:val="en-US"/>
        </w:rPr>
        <w:t>2.</w:t>
      </w:r>
      <w:r>
        <w:rPr>
          <w:b w:val="0"/>
          <w:lang w:val="en-US"/>
        </w:rPr>
        <w:t>1</w:t>
      </w:r>
      <w:r w:rsidRPr="005A59C1">
        <w:rPr>
          <w:b w:val="0"/>
          <w:lang w:val="en-US"/>
        </w:rPr>
        <w:t xml:space="preserve"> </w:t>
      </w:r>
      <w:r w:rsidR="00875AC6" w:rsidRPr="00875AC6">
        <w:rPr>
          <w:b w:val="0"/>
          <w:lang w:val="en-US"/>
        </w:rPr>
        <w:t>Open issue RRC-9: Definition of ‘applicable AI/ML functionality’</w:t>
      </w:r>
    </w:p>
    <w:p w14:paraId="35BE82AC" w14:textId="1401D034" w:rsidR="00E82D05" w:rsidRDefault="00E82D05" w:rsidP="00394E32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RAN1’s reply LS [</w:t>
      </w:r>
      <w:r w:rsidR="0013631B">
        <w:rPr>
          <w:lang w:eastAsia="zh-CN"/>
        </w:rPr>
        <w:t>1</w:t>
      </w:r>
      <w:r>
        <w:rPr>
          <w:lang w:eastAsia="zh-CN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2D05" w14:paraId="753A13DB" w14:textId="77777777" w:rsidTr="00E82D05">
        <w:tc>
          <w:tcPr>
            <w:tcW w:w="9060" w:type="dxa"/>
          </w:tcPr>
          <w:p w14:paraId="6DE92E89" w14:textId="77777777" w:rsidR="000808ED" w:rsidRDefault="000808ED" w:rsidP="000808ED">
            <w:pPr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In RAN1’s discussion of RAN 2 terminologies on beam management, </w:t>
            </w:r>
          </w:p>
          <w:p w14:paraId="25AB417F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color w:val="FF0000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>The concept/terminology “functionality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” 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of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Supported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refer to UE-capability information/parameters i.e., Rel-19 AI/ML-enabled Features/FGs</w:t>
            </w:r>
            <w:r w:rsidRPr="00B4742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</w:p>
          <w:p w14:paraId="35FC6534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>The concept/terminology “functionality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” 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of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Applicable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refer to </w:t>
            </w:r>
            <w:r w:rsidRPr="00B47426">
              <w:rPr>
                <w:rFonts w:ascii="Arial" w:eastAsia="Malgun Gothic" w:hAnsi="Arial" w:cs="Arial"/>
                <w:i/>
                <w:iCs/>
                <w:sz w:val="18"/>
                <w:szCs w:val="18"/>
                <w:highlight w:val="yellow"/>
              </w:rPr>
              <w:t>CSI-</w:t>
            </w:r>
            <w:proofErr w:type="spellStart"/>
            <w:r w:rsidRPr="00B47426">
              <w:rPr>
                <w:rFonts w:ascii="Arial" w:eastAsia="Malgun Gothic" w:hAnsi="Arial" w:cs="Arial"/>
                <w:i/>
                <w:iCs/>
                <w:sz w:val="18"/>
                <w:szCs w:val="18"/>
                <w:highlight w:val="yellow"/>
              </w:rPr>
              <w:t>ReportConfig</w:t>
            </w:r>
            <w:proofErr w:type="spellEnd"/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for inference configuration or a set of inference related parameters </w:t>
            </w:r>
          </w:p>
          <w:p w14:paraId="2EC33AFB" w14:textId="77777777" w:rsidR="000808ED" w:rsidRPr="00B47426" w:rsidRDefault="000808ED" w:rsidP="00815B2B">
            <w:pPr>
              <w:pStyle w:val="ListParagraph"/>
              <w:widowControl/>
              <w:numPr>
                <w:ilvl w:val="0"/>
                <w:numId w:val="12"/>
              </w:numPr>
              <w:tabs>
                <w:tab w:val="left" w:pos="360"/>
                <w:tab w:val="left" w:pos="709"/>
              </w:tabs>
              <w:spacing w:before="156" w:after="156" w:line="276" w:lineRule="auto"/>
              <w:ind w:firstLineChars="0"/>
              <w:contextualSpacing/>
              <w:jc w:val="left"/>
              <w:rPr>
                <w:rFonts w:ascii="Arial" w:eastAsia="Malgun Gothic" w:hAnsi="Arial" w:cs="Arial"/>
                <w:sz w:val="18"/>
                <w:szCs w:val="18"/>
                <w:highlight w:val="yellow"/>
              </w:rPr>
            </w:pP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The </w:t>
            </w:r>
            <w:r w:rsidRPr="00B47426">
              <w:rPr>
                <w:rFonts w:ascii="Arial" w:eastAsia="Malgun Gothic" w:hAnsi="Arial" w:cs="Arial"/>
                <w:b/>
                <w:bCs/>
                <w:sz w:val="18"/>
                <w:szCs w:val="18"/>
                <w:highlight w:val="yellow"/>
              </w:rPr>
              <w:t>Activated functionalities</w:t>
            </w:r>
            <w:r w:rsidRPr="00B47426">
              <w:rPr>
                <w:rFonts w:ascii="Arial" w:eastAsia="Malgun Gothic" w:hAnsi="Arial" w:cs="Arial"/>
                <w:sz w:val="18"/>
                <w:szCs w:val="18"/>
                <w:highlight w:val="yellow"/>
              </w:rPr>
              <w:t xml:space="preserve"> may be enabled based on CSI framework.</w:t>
            </w:r>
          </w:p>
          <w:p w14:paraId="12BA86C7" w14:textId="77777777" w:rsidR="000808ED" w:rsidRDefault="000808ED" w:rsidP="000808ED">
            <w:pPr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B474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Therefore, the meaning and the granularity of “functionality” for </w:t>
            </w:r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 xml:space="preserve">Applicable functionalities, </w:t>
            </w:r>
            <w:proofErr w:type="gramStart"/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Activated</w:t>
            </w:r>
            <w:proofErr w:type="gramEnd"/>
            <w:r w:rsidRPr="00B47426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 xml:space="preserve"> functionalities and Supported functionalities </w:t>
            </w:r>
            <w:r w:rsidRPr="00B47426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may or may not be the same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</w:t>
            </w:r>
          </w:p>
          <w:p w14:paraId="46D416D4" w14:textId="77777777" w:rsidR="00E82D05" w:rsidRDefault="000808ED" w:rsidP="00394E32">
            <w:pPr>
              <w:spacing w:after="120" w:line="260" w:lineRule="exact"/>
              <w:jc w:val="both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8DE6E4B" w14:textId="77777777" w:rsidR="000808ED" w:rsidRDefault="000808ED" w:rsidP="000808ED">
            <w:pPr>
              <w:pStyle w:val="CommentText"/>
              <w:spacing w:after="180" w:line="276" w:lineRule="auto"/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  <w:t>Q1: In Step 2, what is the granularity of functionality? For example, whether it is a use case (</w:t>
            </w:r>
            <w:proofErr w:type="gramStart"/>
            <w:r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  <w:t>e.g.</w:t>
            </w:r>
            <w:proofErr w:type="gramEnd"/>
            <w:r>
              <w:rPr>
                <w:rFonts w:eastAsia="Malgun Gothic" w:cs="Arial"/>
                <w:b/>
                <w:bCs/>
                <w:sz w:val="18"/>
                <w:szCs w:val="18"/>
                <w:lang w:eastAsia="ko-KR"/>
              </w:rPr>
              <w:t xml:space="preserve"> beam management), whether it is a sub-use case (e.g. beam management Case 1), or others?</w:t>
            </w:r>
          </w:p>
          <w:p w14:paraId="246942F2" w14:textId="06AA4FF1" w:rsidR="000808ED" w:rsidRDefault="000808ED" w:rsidP="00CF1003">
            <w:pPr>
              <w:spacing w:beforeLines="50" w:before="120" w:afterLines="50" w:after="120"/>
              <w:jc w:val="both"/>
              <w:rPr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Answer to Q1: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In Step 2, RAN1 expects that UE reports its UE-capability information/parameters, i.e., Rel-19 AI/ML-enabled Features/FGs (including components and corresponding value ranges). These UE capability information/parameters will depend on how FGs are defined including the granularity, that will be discussed in RAN1 later in the WI.</w:t>
            </w:r>
          </w:p>
        </w:tc>
      </w:tr>
    </w:tbl>
    <w:p w14:paraId="07790E81" w14:textId="3028F64B" w:rsidR="00875E16" w:rsidRDefault="00875E16" w:rsidP="009223D0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3F1897">
        <w:rPr>
          <w:lang w:eastAsia="zh-CN"/>
        </w:rPr>
        <w:t xml:space="preserve">the </w:t>
      </w:r>
      <w:r>
        <w:rPr>
          <w:lang w:eastAsia="zh-CN"/>
        </w:rPr>
        <w:t>current TS 38.3</w:t>
      </w:r>
      <w:r w:rsidR="000E3363">
        <w:rPr>
          <w:lang w:eastAsia="zh-CN"/>
        </w:rPr>
        <w:t>00/331</w:t>
      </w:r>
      <w:r>
        <w:rPr>
          <w:lang w:eastAsia="zh-CN"/>
        </w:rPr>
        <w:t xml:space="preserve"> running CR</w:t>
      </w:r>
      <w:r w:rsidR="000E3363">
        <w:rPr>
          <w:lang w:eastAsia="zh-CN"/>
        </w:rPr>
        <w:t>s</w:t>
      </w:r>
      <w:r>
        <w:rPr>
          <w:lang w:eastAsia="zh-CN"/>
        </w:rPr>
        <w:t>, there is also the following editor’s note:</w:t>
      </w:r>
    </w:p>
    <w:p w14:paraId="155D066C" w14:textId="12D51918" w:rsidR="00875E16" w:rsidRPr="00FF3A51" w:rsidRDefault="00875E16" w:rsidP="00722267">
      <w:pPr>
        <w:spacing w:after="120" w:line="260" w:lineRule="exact"/>
        <w:jc w:val="both"/>
        <w:rPr>
          <w:i/>
          <w:lang w:eastAsia="zh-CN"/>
        </w:rPr>
      </w:pPr>
      <w:r w:rsidRPr="00FF3A51">
        <w:rPr>
          <w:i/>
        </w:rPr>
        <w:t>Editor</w:t>
      </w:r>
      <w:r w:rsidRPr="00FF3A51">
        <w:rPr>
          <w:rFonts w:eastAsia="MS Mincho"/>
          <w:i/>
        </w:rPr>
        <w:t>'</w:t>
      </w:r>
      <w:r w:rsidRPr="00FF3A51">
        <w:rPr>
          <w:i/>
        </w:rPr>
        <w:t xml:space="preserve">s Note: FFS how to update the definition, e.g., replace </w:t>
      </w:r>
      <w:r w:rsidRPr="00FF3A51">
        <w:rPr>
          <w:rFonts w:eastAsia="MS Mincho"/>
          <w:i/>
        </w:rPr>
        <w:t>'</w:t>
      </w:r>
      <w:r w:rsidRPr="00FF3A51">
        <w:rPr>
          <w:i/>
        </w:rPr>
        <w:t>functionality</w:t>
      </w:r>
      <w:r w:rsidRPr="00FF3A51">
        <w:rPr>
          <w:rFonts w:eastAsia="MS Mincho"/>
          <w:i/>
        </w:rPr>
        <w:t>'</w:t>
      </w:r>
    </w:p>
    <w:p w14:paraId="74357E65" w14:textId="5DEDD108" w:rsidR="00C07A4F" w:rsidRDefault="00070F49" w:rsidP="009223D0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t>According to RAN1’s LS [1], we think that RAN2 can keep</w:t>
      </w:r>
      <w:r w:rsidR="00C03736">
        <w:rPr>
          <w:lang w:eastAsia="zh-CN"/>
        </w:rPr>
        <w:t xml:space="preserve"> the “</w:t>
      </w:r>
      <w:r w:rsidR="00C03736" w:rsidRPr="00C03736">
        <w:rPr>
          <w:lang w:eastAsia="zh-CN"/>
        </w:rPr>
        <w:t>functionality” concept</w:t>
      </w:r>
      <w:r w:rsidR="00C03736">
        <w:rPr>
          <w:lang w:eastAsia="zh-CN"/>
        </w:rPr>
        <w:t xml:space="preserve"> at least for applicability reporting f</w:t>
      </w:r>
      <w:r w:rsidR="00C03736" w:rsidRPr="00C03736">
        <w:rPr>
          <w:lang w:eastAsia="zh-CN"/>
        </w:rPr>
        <w:t>or the convenience</w:t>
      </w:r>
      <w:r w:rsidR="00C03736">
        <w:rPr>
          <w:rFonts w:hint="eastAsia"/>
          <w:lang w:eastAsia="zh-CN"/>
        </w:rPr>
        <w:t>/</w:t>
      </w:r>
      <w:r w:rsidR="00C03736" w:rsidRPr="00C03736">
        <w:rPr>
          <w:lang w:eastAsia="zh-CN"/>
        </w:rPr>
        <w:t xml:space="preserve">brevity of </w:t>
      </w:r>
      <w:r w:rsidR="00C03736">
        <w:rPr>
          <w:lang w:eastAsia="zh-CN"/>
        </w:rPr>
        <w:t xml:space="preserve">RAN2 specification </w:t>
      </w:r>
      <w:r w:rsidR="00C03736" w:rsidRPr="00C03736">
        <w:rPr>
          <w:lang w:eastAsia="zh-CN"/>
        </w:rPr>
        <w:t>description</w:t>
      </w:r>
      <w:r w:rsidR="008078DE">
        <w:rPr>
          <w:lang w:eastAsia="zh-CN"/>
        </w:rPr>
        <w:t>.</w:t>
      </w:r>
      <w:r w:rsidR="00C03736">
        <w:rPr>
          <w:lang w:eastAsia="zh-CN"/>
        </w:rPr>
        <w:t xml:space="preserve"> From the view of RAN2, the “</w:t>
      </w:r>
      <w:r w:rsidR="00C03736" w:rsidRPr="00C03736">
        <w:rPr>
          <w:lang w:eastAsia="zh-CN"/>
        </w:rPr>
        <w:t>functionality”</w:t>
      </w:r>
      <w:r w:rsidR="00C03736">
        <w:rPr>
          <w:lang w:eastAsia="zh-CN"/>
        </w:rPr>
        <w:t xml:space="preserve"> can be defined as “</w:t>
      </w:r>
      <w:r w:rsidR="00C03736" w:rsidRPr="00C03736">
        <w:rPr>
          <w:lang w:eastAsia="zh-CN"/>
        </w:rPr>
        <w:t>inference configuration or a set of inference related parameters</w:t>
      </w:r>
      <w:r w:rsidR="00C03736">
        <w:rPr>
          <w:lang w:eastAsia="zh-CN"/>
        </w:rPr>
        <w:t>”.</w:t>
      </w:r>
    </w:p>
    <w:p w14:paraId="30541358" w14:textId="3B7B99F5" w:rsidR="00722267" w:rsidRDefault="001A7D64" w:rsidP="001A7D64">
      <w:pPr>
        <w:pStyle w:val="Proposal"/>
        <w:numPr>
          <w:ilvl w:val="0"/>
          <w:numId w:val="17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Adopt the </w:t>
      </w:r>
      <w:r w:rsidR="008F0F20">
        <w:rPr>
          <w:rFonts w:eastAsiaTheme="minorEastAsia"/>
          <w:lang w:val="en-GB" w:eastAsia="zh-CN"/>
        </w:rPr>
        <w:t xml:space="preserve">following </w:t>
      </w:r>
      <w:r w:rsidR="00722267" w:rsidRPr="00722267">
        <w:rPr>
          <w:rFonts w:eastAsiaTheme="minorEastAsia"/>
          <w:lang w:val="en-GB" w:eastAsia="zh-CN"/>
        </w:rPr>
        <w:t>definition of “AI/ML functionality” in RAN2 specifications</w:t>
      </w:r>
      <w:r w:rsidR="00722267">
        <w:rPr>
          <w:rFonts w:eastAsiaTheme="minorEastAsia"/>
          <w:lang w:val="en-GB" w:eastAsia="zh-CN"/>
        </w:rPr>
        <w:t xml:space="preserve">: </w:t>
      </w:r>
    </w:p>
    <w:p w14:paraId="118A4756" w14:textId="02F0E154" w:rsidR="001A7D64" w:rsidRPr="000E3363" w:rsidRDefault="00722267" w:rsidP="007C0436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418"/>
        <w:jc w:val="both"/>
        <w:textAlignment w:val="baseline"/>
        <w:rPr>
          <w:rFonts w:eastAsiaTheme="minorEastAsia"/>
          <w:lang w:val="en-GB" w:eastAsia="zh-CN"/>
        </w:rPr>
      </w:pPr>
      <w:r w:rsidRPr="00722267">
        <w:rPr>
          <w:rFonts w:eastAsiaTheme="minorEastAsia"/>
          <w:lang w:val="en-GB" w:eastAsia="zh-CN"/>
        </w:rPr>
        <w:t xml:space="preserve">AI/ML functionality: </w:t>
      </w:r>
      <w:r w:rsidRPr="00722267">
        <w:rPr>
          <w:rFonts w:eastAsiaTheme="minorEastAsia"/>
          <w:b w:val="0"/>
          <w:lang w:val="en-GB" w:eastAsia="zh-CN"/>
        </w:rPr>
        <w:t>I</w:t>
      </w:r>
      <w:r w:rsidR="001A7D64" w:rsidRPr="00722267">
        <w:rPr>
          <w:rFonts w:eastAsiaTheme="minorEastAsia"/>
          <w:b w:val="0"/>
          <w:lang w:val="en-GB" w:eastAsia="zh-CN"/>
        </w:rPr>
        <w:t>nference configuration or a set of inference related parameters</w:t>
      </w:r>
      <w:r w:rsidR="001A7D64" w:rsidRPr="000E3363">
        <w:rPr>
          <w:rFonts w:eastAsiaTheme="minorEastAsia"/>
          <w:lang w:val="en-GB" w:eastAsia="zh-CN"/>
        </w:rPr>
        <w:t>.</w:t>
      </w:r>
    </w:p>
    <w:p w14:paraId="6E49FC54" w14:textId="77D1A87C" w:rsidR="00F86378" w:rsidRPr="00137987" w:rsidRDefault="00F86378" w:rsidP="00F86378">
      <w:pPr>
        <w:pStyle w:val="Heading2"/>
        <w:numPr>
          <w:ilvl w:val="0"/>
          <w:numId w:val="0"/>
        </w:numPr>
        <w:ind w:left="566" w:hangingChars="177" w:hanging="566"/>
        <w:rPr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2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>Open issue RRC-8: Coexistence between option A and option B</w:t>
      </w:r>
    </w:p>
    <w:p w14:paraId="1D79D7B9" w14:textId="77777777" w:rsidR="00682A76" w:rsidRDefault="00682A76" w:rsidP="00682A76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>There are the following RAN1’s agreements in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82A76" w14:paraId="42E61642" w14:textId="77777777" w:rsidTr="00BE57A1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A32E" w14:textId="77777777" w:rsidR="00682A76" w:rsidRDefault="00682A76" w:rsidP="00BE57A1">
            <w:pPr>
              <w:spacing w:after="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/>
                <w:highlight w:val="green"/>
                <w:lang w:eastAsia="zh-CN"/>
              </w:rPr>
              <w:t>Agreement</w:t>
            </w:r>
          </w:p>
          <w:p w14:paraId="7E6206C8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In Step 3, following configurations are provided from NW to UE:</w:t>
            </w:r>
          </w:p>
          <w:p w14:paraId="11AB1627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UE is allowed to do UAI reporting via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OtherConfig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,</w:t>
            </w:r>
          </w:p>
          <w:p w14:paraId="6B7D946E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The applicability report is based on A) and/or B) </w:t>
            </w:r>
          </w:p>
          <w:p w14:paraId="4BB43DFD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It is up to RAN 2 to design the container </w:t>
            </w:r>
          </w:p>
          <w:p w14:paraId="5CBB00D4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A) one or more of 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CSI-</w:t>
            </w:r>
            <w:proofErr w:type="spellStart"/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ReportConfig</w:t>
            </w:r>
            <w:proofErr w:type="spellEnd"/>
            <w:r w:rsidRPr="00B47426">
              <w:rPr>
                <w:rFonts w:eastAsia="Times New Roman" w:cs="Times"/>
                <w:highlight w:val="yellow"/>
                <w:lang w:eastAsia="zh-CN"/>
              </w:rPr>
              <w:t xml:space="preserve"> for inference configuration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 </w:t>
            </w:r>
            <w:r w:rsidRPr="00B47426">
              <w:rPr>
                <w:rFonts w:eastAsia="Times New Roman" w:cs="Times"/>
                <w:highlight w:val="yellow"/>
                <w:lang w:eastAsia="zh-CN"/>
              </w:rPr>
              <w:t>(wherein the associated ID may be configured in CSI framework as working assumption applied)</w:t>
            </w:r>
            <w:r>
              <w:rPr>
                <w:rFonts w:eastAsia="Times New Roman" w:cs="Times"/>
                <w:i/>
                <w:iCs/>
                <w:lang w:eastAsia="zh-CN"/>
              </w:rPr>
              <w:t xml:space="preserve"> </w:t>
            </w:r>
          </w:p>
          <w:p w14:paraId="0D1BB0C4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等线" w:cs="Times"/>
                <w:lang w:eastAsia="de-DE"/>
              </w:rPr>
            </w:pPr>
            <w:r>
              <w:rPr>
                <w:rFonts w:cs="Times"/>
              </w:rPr>
              <w:t xml:space="preserve">Note: </w:t>
            </w:r>
            <w:r>
              <w:rPr>
                <w:rFonts w:cs="Times"/>
                <w:lang w:eastAsia="de-DE"/>
              </w:rPr>
              <w:t xml:space="preserve">CSI report </w:t>
            </w:r>
            <w:r>
              <w:rPr>
                <w:rFonts w:cs="Times"/>
              </w:rPr>
              <w:t xml:space="preserve">configuration </w:t>
            </w:r>
            <w:r>
              <w:rPr>
                <w:rFonts w:cs="Times"/>
                <w:lang w:eastAsia="de-DE"/>
              </w:rPr>
              <w:t>for UE-side model inference can</w:t>
            </w:r>
            <w:r>
              <w:rPr>
                <w:rFonts w:cs="Times"/>
              </w:rPr>
              <w:t>’t</w:t>
            </w:r>
            <w:r>
              <w:rPr>
                <w:rFonts w:cs="Times"/>
                <w:lang w:eastAsia="de-DE"/>
              </w:rPr>
              <w:t xml:space="preserve"> be activated immediately upon receiving Step 3</w:t>
            </w:r>
          </w:p>
          <w:p w14:paraId="7A590A51" w14:textId="77777777" w:rsidR="00682A76" w:rsidRPr="00B4742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highlight w:val="yellow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B) One set or multiple sets of inference related parameters for applicability report only (not for inference)</w:t>
            </w:r>
          </w:p>
          <w:p w14:paraId="44EDD1B1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</w:rPr>
              <w:t>It is up to RAN2 to design the container.</w:t>
            </w:r>
          </w:p>
          <w:p w14:paraId="72924E56" w14:textId="77777777" w:rsidR="00682A76" w:rsidRDefault="00682A76" w:rsidP="00815B2B">
            <w:pPr>
              <w:numPr>
                <w:ilvl w:val="3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</w:rPr>
              <w:t xml:space="preserve">The set of inference related parameters selected from the IEs in/or the IEs referred by </w:t>
            </w:r>
            <w:r>
              <w:rPr>
                <w:rFonts w:eastAsia="Times New Roman" w:cs="Times"/>
                <w:i/>
                <w:iCs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</w:rPr>
              <w:t>ReportConfig</w:t>
            </w:r>
            <w:proofErr w:type="spellEnd"/>
            <w:r>
              <w:rPr>
                <w:rFonts w:eastAsia="Times New Roman" w:cs="Times"/>
              </w:rPr>
              <w:t xml:space="preserve"> as a starting point, e.g., </w:t>
            </w:r>
          </w:p>
          <w:p w14:paraId="71D42DAE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the associated ID</w:t>
            </w:r>
          </w:p>
          <w:p w14:paraId="73E95089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Note: this doesn’t imply the associated ID is mandatory </w:t>
            </w:r>
          </w:p>
          <w:p w14:paraId="58C3A05D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Set A related information</w:t>
            </w:r>
          </w:p>
          <w:p w14:paraId="63EBEEB8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Set B related information</w:t>
            </w:r>
          </w:p>
          <w:p w14:paraId="6D31E800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Report content related information </w:t>
            </w:r>
          </w:p>
          <w:p w14:paraId="2E9E3C11" w14:textId="77777777" w:rsidR="00682A76" w:rsidRDefault="00682A76" w:rsidP="00815B2B">
            <w:pPr>
              <w:numPr>
                <w:ilvl w:val="4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For BM-Case 2, </w:t>
            </w:r>
          </w:p>
          <w:p w14:paraId="07731998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Time instances related information for measurements</w:t>
            </w:r>
          </w:p>
          <w:p w14:paraId="65A97F49" w14:textId="77777777" w:rsidR="00682A76" w:rsidRDefault="00682A76" w:rsidP="00815B2B">
            <w:pPr>
              <w:numPr>
                <w:ilvl w:val="5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Time instances related information for prediction</w:t>
            </w:r>
          </w:p>
          <w:p w14:paraId="3284EDA9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lastRenderedPageBreak/>
              <w:t>In Step 4, UE reports applicability for all the above A) one or more 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>and/or B) set(s) of inference related parameters </w:t>
            </w:r>
          </w:p>
          <w:p w14:paraId="309E3394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FFS on whether/what other information along with the applicability is needed</w:t>
            </w:r>
          </w:p>
          <w:p w14:paraId="402D7DAC" w14:textId="77777777" w:rsidR="00682A76" w:rsidRDefault="00682A76" w:rsidP="00815B2B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If</w:t>
            </w:r>
            <w:r>
              <w:rPr>
                <w:rFonts w:eastAsia="Times New Roman"/>
                <w:lang w:eastAsia="zh-CN"/>
              </w:rPr>
              <w:t> A)</w:t>
            </w:r>
            <w:r>
              <w:rPr>
                <w:rFonts w:eastAsia="Times New Roman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 xml:space="preserve">is configured in Step 3, </w:t>
            </w:r>
          </w:p>
          <w:p w14:paraId="2C3AFF36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>Applicable aperiodic CSI Report and semi-persistent CSI report can be activated/triggered by NW after the applicability reported.  </w:t>
            </w:r>
          </w:p>
          <w:p w14:paraId="6E5D7848" w14:textId="77777777" w:rsidR="00682A76" w:rsidRDefault="00682A76" w:rsidP="00815B2B">
            <w:pPr>
              <w:numPr>
                <w:ilvl w:val="2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>
              <w:rPr>
                <w:rFonts w:eastAsia="Times New Roman" w:cs="Times"/>
                <w:lang w:eastAsia="zh-CN"/>
              </w:rPr>
              <w:t xml:space="preserve">Applicable periodic CSI Report is considered as activated only if the applicability of the corresponding 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 </w:t>
            </w:r>
            <w:r>
              <w:rPr>
                <w:rFonts w:eastAsia="Times New Roman" w:cs="Times"/>
                <w:lang w:eastAsia="zh-CN"/>
              </w:rPr>
              <w:t>is reported in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RRCReconfigurationComplete</w:t>
            </w:r>
            <w:proofErr w:type="spellEnd"/>
            <w:r>
              <w:rPr>
                <w:rFonts w:eastAsia="Times New Roman" w:cs="Times"/>
                <w:i/>
                <w:iCs/>
                <w:lang w:eastAsia="zh-CN"/>
              </w:rPr>
              <w:t>.</w:t>
            </w:r>
          </w:p>
          <w:p w14:paraId="12DC4ECE" w14:textId="77777777" w:rsidR="00682A76" w:rsidRDefault="00682A76" w:rsidP="00815B2B">
            <w:pPr>
              <w:numPr>
                <w:ilvl w:val="0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lang w:eastAsia="zh-CN"/>
              </w:rPr>
            </w:pPr>
            <w:r w:rsidRPr="00B47426">
              <w:rPr>
                <w:rFonts w:eastAsia="Times New Roman" w:cs="Times"/>
                <w:highlight w:val="yellow"/>
                <w:lang w:eastAsia="zh-CN"/>
              </w:rPr>
              <w:t>In Step 5, NW can optionally configure </w:t>
            </w:r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CSI-</w:t>
            </w:r>
            <w:proofErr w:type="spellStart"/>
            <w:r w:rsidRPr="00B47426">
              <w:rPr>
                <w:rFonts w:eastAsia="Times New Roman" w:cs="Times"/>
                <w:i/>
                <w:iCs/>
                <w:highlight w:val="yellow"/>
                <w:lang w:eastAsia="zh-CN"/>
              </w:rPr>
              <w:t>ReportConfig</w:t>
            </w:r>
            <w:proofErr w:type="spellEnd"/>
            <w:r w:rsidRPr="00B47426">
              <w:rPr>
                <w:rFonts w:eastAsia="Times New Roman" w:cs="Times"/>
                <w:highlight w:val="yellow"/>
                <w:lang w:eastAsia="zh-CN"/>
              </w:rPr>
              <w:t> for inference configuration</w:t>
            </w:r>
            <w:r>
              <w:rPr>
                <w:rFonts w:eastAsia="Times New Roman" w:cs="Times"/>
                <w:lang w:eastAsia="zh-CN"/>
              </w:rPr>
              <w:t xml:space="preserve"> in 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RRCReconfiguration</w:t>
            </w:r>
            <w:proofErr w:type="spellEnd"/>
            <w:r>
              <w:rPr>
                <w:rFonts w:eastAsia="Times New Roman" w:cs="Times"/>
                <w:lang w:eastAsia="zh-CN"/>
              </w:rPr>
              <w:t>, where the associated ID may be configured in CSI framework as working assumption applied.</w:t>
            </w:r>
          </w:p>
          <w:p w14:paraId="1A5B7D64" w14:textId="539F778F" w:rsidR="00682A76" w:rsidRPr="00B47426" w:rsidRDefault="00682A76" w:rsidP="0016745C">
            <w:pPr>
              <w:numPr>
                <w:ilvl w:val="1"/>
                <w:numId w:val="13"/>
              </w:numPr>
              <w:adjustRightInd w:val="0"/>
              <w:snapToGrid w:val="0"/>
              <w:spacing w:after="0"/>
              <w:rPr>
                <w:rFonts w:eastAsia="Times New Roman" w:cs="Times"/>
                <w:sz w:val="22"/>
              </w:rPr>
            </w:pPr>
            <w:r>
              <w:rPr>
                <w:rFonts w:eastAsia="Times New Roman" w:cs="Times"/>
                <w:lang w:eastAsia="zh-CN"/>
              </w:rPr>
              <w:t>Note: Step 5 may be optional if UE has already been configured with </w:t>
            </w:r>
            <w:r>
              <w:rPr>
                <w:rFonts w:eastAsia="Times New Roman" w:cs="Times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eastAsia="Times New Roman" w:cs="Times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eastAsia="Times New Roman" w:cs="Times"/>
                <w:lang w:eastAsia="zh-CN"/>
              </w:rPr>
              <w:t xml:space="preserve"> in Step 3</w:t>
            </w:r>
          </w:p>
        </w:tc>
      </w:tr>
    </w:tbl>
    <w:p w14:paraId="0FF0ACE8" w14:textId="3C91BD9E" w:rsidR="00682A76" w:rsidRDefault="00682A76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lastRenderedPageBreak/>
        <w:t>RAN1 agreed</w:t>
      </w:r>
      <w:r w:rsidR="003D2113">
        <w:rPr>
          <w:lang w:eastAsia="zh-CN"/>
        </w:rPr>
        <w:t xml:space="preserve"> on</w:t>
      </w:r>
      <w:r>
        <w:rPr>
          <w:lang w:eastAsia="zh-CN"/>
        </w:rPr>
        <w:t xml:space="preserve"> two options: 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 and Option </w:t>
      </w:r>
      <w:r w:rsidR="00092188">
        <w:rPr>
          <w:lang w:eastAsia="zh-CN"/>
        </w:rPr>
        <w:t>B</w:t>
      </w:r>
      <w:r>
        <w:rPr>
          <w:lang w:eastAsia="zh-CN"/>
        </w:rPr>
        <w:t xml:space="preserve">. The </w:t>
      </w:r>
      <w:r w:rsidR="00AB10E1">
        <w:rPr>
          <w:lang w:eastAsia="zh-CN"/>
        </w:rPr>
        <w:t xml:space="preserve">full </w:t>
      </w:r>
      <w:r>
        <w:rPr>
          <w:lang w:eastAsia="zh-CN"/>
        </w:rPr>
        <w:t>i</w:t>
      </w:r>
      <w:r w:rsidRPr="00682A76">
        <w:rPr>
          <w:lang w:eastAsia="zh-CN"/>
        </w:rPr>
        <w:t xml:space="preserve">nference configuration </w:t>
      </w:r>
      <w:r>
        <w:rPr>
          <w:lang w:eastAsia="zh-CN"/>
        </w:rPr>
        <w:t>is</w:t>
      </w:r>
      <w:r w:rsidRPr="00682A76">
        <w:rPr>
          <w:lang w:eastAsia="zh-CN"/>
        </w:rPr>
        <w:t xml:space="preserve"> configured</w:t>
      </w:r>
      <w:r>
        <w:rPr>
          <w:lang w:eastAsia="zh-CN"/>
        </w:rPr>
        <w:t xml:space="preserve"> in Step 3 for </w:t>
      </w:r>
      <w:r w:rsidRPr="00682A76">
        <w:rPr>
          <w:lang w:eastAsia="zh-CN"/>
        </w:rPr>
        <w:t xml:space="preserve">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 and in Step 5 for Option </w:t>
      </w:r>
      <w:r w:rsidR="00092188">
        <w:rPr>
          <w:lang w:eastAsia="zh-CN"/>
        </w:rPr>
        <w:t>B</w:t>
      </w:r>
      <w:r>
        <w:rPr>
          <w:lang w:eastAsia="zh-CN"/>
        </w:rPr>
        <w:t xml:space="preserve">. For Option </w:t>
      </w:r>
      <w:r w:rsidR="00092188">
        <w:rPr>
          <w:lang w:eastAsia="zh-CN"/>
        </w:rPr>
        <w:t>A</w:t>
      </w:r>
      <w:r>
        <w:rPr>
          <w:lang w:eastAsia="zh-CN"/>
        </w:rPr>
        <w:t xml:space="preserve">, the UE needs to report applicability for the </w:t>
      </w:r>
      <w:r w:rsidR="00AB10E1">
        <w:rPr>
          <w:lang w:eastAsia="zh-CN"/>
        </w:rPr>
        <w:t xml:space="preserve">full </w:t>
      </w:r>
      <w:r>
        <w:rPr>
          <w:lang w:eastAsia="zh-CN"/>
        </w:rPr>
        <w:t>inference configuration.</w:t>
      </w:r>
      <w:r w:rsidR="001F29C8">
        <w:rPr>
          <w:lang w:eastAsia="zh-CN"/>
        </w:rPr>
        <w:t xml:space="preserve"> For Option </w:t>
      </w:r>
      <w:r w:rsidR="00092188">
        <w:rPr>
          <w:lang w:eastAsia="zh-CN"/>
        </w:rPr>
        <w:t>B</w:t>
      </w:r>
      <w:r w:rsidR="001F29C8">
        <w:rPr>
          <w:lang w:eastAsia="zh-CN"/>
        </w:rPr>
        <w:t xml:space="preserve">, </w:t>
      </w:r>
      <w:r w:rsidR="00ED5904">
        <w:rPr>
          <w:lang w:eastAsia="zh-CN"/>
        </w:rPr>
        <w:t>the UE does not</w:t>
      </w:r>
      <w:r w:rsidR="001F29C8">
        <w:rPr>
          <w:lang w:eastAsia="zh-CN"/>
        </w:rPr>
        <w:t xml:space="preserve"> need to </w:t>
      </w:r>
      <w:r w:rsidR="001F29C8" w:rsidRPr="001F29C8">
        <w:rPr>
          <w:lang w:eastAsia="zh-CN"/>
        </w:rPr>
        <w:t xml:space="preserve">report applicability for the </w:t>
      </w:r>
      <w:r w:rsidR="00AB10E1">
        <w:rPr>
          <w:lang w:eastAsia="zh-CN"/>
        </w:rPr>
        <w:t xml:space="preserve">full </w:t>
      </w:r>
      <w:r w:rsidR="001F29C8" w:rsidRPr="001F29C8">
        <w:rPr>
          <w:lang w:eastAsia="zh-CN"/>
        </w:rPr>
        <w:t>inference configuration</w:t>
      </w:r>
      <w:r w:rsidR="001F29C8">
        <w:rPr>
          <w:lang w:eastAsia="zh-CN"/>
        </w:rPr>
        <w:t xml:space="preserve"> in Step 5. One issue is how the UE knows </w:t>
      </w:r>
      <w:r w:rsidR="00B8391B">
        <w:rPr>
          <w:lang w:eastAsia="zh-CN"/>
        </w:rPr>
        <w:t xml:space="preserve">whether to report applicability upon receiving </w:t>
      </w:r>
      <w:r w:rsidR="00AB10E1">
        <w:rPr>
          <w:lang w:eastAsia="zh-CN"/>
        </w:rPr>
        <w:t xml:space="preserve">a full </w:t>
      </w:r>
      <w:r w:rsidR="00B8391B" w:rsidRPr="00B8391B">
        <w:rPr>
          <w:lang w:eastAsia="zh-CN"/>
        </w:rPr>
        <w:t>inference configuration</w:t>
      </w:r>
      <w:r w:rsidR="00B8391B">
        <w:rPr>
          <w:lang w:eastAsia="zh-CN"/>
        </w:rPr>
        <w:t xml:space="preserve"> since </w:t>
      </w:r>
      <w:r w:rsidR="00AB10E1">
        <w:rPr>
          <w:lang w:eastAsia="zh-CN"/>
        </w:rPr>
        <w:t xml:space="preserve">full </w:t>
      </w:r>
      <w:r w:rsidR="00B8391B" w:rsidRPr="00B8391B">
        <w:rPr>
          <w:lang w:eastAsia="zh-CN"/>
        </w:rPr>
        <w:t>inference configuration</w:t>
      </w:r>
      <w:r w:rsidR="00B8391B">
        <w:rPr>
          <w:lang w:eastAsia="zh-CN"/>
        </w:rPr>
        <w:t xml:space="preserve"> </w:t>
      </w:r>
      <w:r w:rsidR="00AB10E1">
        <w:rPr>
          <w:lang w:eastAsia="zh-CN"/>
        </w:rPr>
        <w:t>can be</w:t>
      </w:r>
      <w:r w:rsidR="00B8391B">
        <w:rPr>
          <w:lang w:eastAsia="zh-CN"/>
        </w:rPr>
        <w:t xml:space="preserve"> configured via</w:t>
      </w:r>
      <w:r w:rsidR="00B8391B" w:rsidRPr="00B8391B">
        <w:rPr>
          <w:i/>
          <w:lang w:eastAsia="zh-CN"/>
        </w:rPr>
        <w:t xml:space="preserve"> </w:t>
      </w:r>
      <w:r w:rsidR="000A4572">
        <w:rPr>
          <w:i/>
          <w:lang w:eastAsia="zh-CN"/>
        </w:rPr>
        <w:t xml:space="preserve">the </w:t>
      </w:r>
      <w:proofErr w:type="spellStart"/>
      <w:r w:rsidR="00B8391B" w:rsidRPr="00B8391B">
        <w:rPr>
          <w:i/>
          <w:lang w:eastAsia="zh-CN"/>
        </w:rPr>
        <w:t>RRCReconfiguration</w:t>
      </w:r>
      <w:proofErr w:type="spellEnd"/>
      <w:r w:rsidR="00B8391B">
        <w:rPr>
          <w:lang w:eastAsia="zh-CN"/>
        </w:rPr>
        <w:t xml:space="preserve"> message in both options. To address the issue, </w:t>
      </w:r>
      <w:r w:rsidR="00D450D8">
        <w:rPr>
          <w:lang w:eastAsia="zh-CN"/>
        </w:rPr>
        <w:t xml:space="preserve">we think that there needs to be </w:t>
      </w:r>
      <w:r w:rsidR="000A4572">
        <w:rPr>
          <w:lang w:eastAsia="zh-CN"/>
        </w:rPr>
        <w:t>an</w:t>
      </w:r>
      <w:r w:rsidR="00D450D8">
        <w:rPr>
          <w:lang w:eastAsia="zh-CN"/>
        </w:rPr>
        <w:t xml:space="preserve"> indicator </w:t>
      </w:r>
      <w:r w:rsidR="00554910">
        <w:rPr>
          <w:lang w:eastAsia="zh-CN"/>
        </w:rPr>
        <w:t xml:space="preserve">associated </w:t>
      </w:r>
      <w:r w:rsidR="00684852">
        <w:rPr>
          <w:lang w:eastAsia="zh-CN"/>
        </w:rPr>
        <w:t>with</w:t>
      </w:r>
      <w:r w:rsidR="003D2113">
        <w:rPr>
          <w:lang w:eastAsia="zh-CN"/>
        </w:rPr>
        <w:t xml:space="preserve"> the</w:t>
      </w:r>
      <w:r w:rsidR="00554910">
        <w:rPr>
          <w:lang w:eastAsia="zh-CN"/>
        </w:rPr>
        <w:t xml:space="preserve"> </w:t>
      </w:r>
      <w:r w:rsidR="00554910" w:rsidRPr="00554910">
        <w:rPr>
          <w:lang w:eastAsia="zh-CN"/>
        </w:rPr>
        <w:t xml:space="preserve">configured </w:t>
      </w:r>
      <w:r w:rsidR="00AB10E1">
        <w:rPr>
          <w:lang w:eastAsia="zh-CN"/>
        </w:rPr>
        <w:t xml:space="preserve">full </w:t>
      </w:r>
      <w:r w:rsidR="00554910" w:rsidRPr="00554910">
        <w:rPr>
          <w:lang w:eastAsia="zh-CN"/>
        </w:rPr>
        <w:t xml:space="preserve">inference configuration </w:t>
      </w:r>
      <w:r w:rsidR="00D450D8">
        <w:rPr>
          <w:lang w:eastAsia="zh-CN"/>
        </w:rPr>
        <w:t xml:space="preserve">to indicate whether to feedback the applicability report for </w:t>
      </w:r>
      <w:r w:rsidR="00554910">
        <w:rPr>
          <w:lang w:eastAsia="zh-CN"/>
        </w:rPr>
        <w:t>the</w:t>
      </w:r>
      <w:r w:rsidR="00D450D8">
        <w:rPr>
          <w:lang w:eastAsia="zh-CN"/>
        </w:rPr>
        <w:t xml:space="preserve"> </w:t>
      </w:r>
      <w:r w:rsidR="00AB10E1">
        <w:rPr>
          <w:lang w:eastAsia="zh-CN"/>
        </w:rPr>
        <w:t xml:space="preserve">full </w:t>
      </w:r>
      <w:r w:rsidR="00D450D8" w:rsidRPr="00B8391B">
        <w:rPr>
          <w:lang w:eastAsia="zh-CN"/>
        </w:rPr>
        <w:t>inference configuration</w:t>
      </w:r>
      <w:r w:rsidR="000302E4" w:rsidRPr="000302E4">
        <w:rPr>
          <w:lang w:eastAsia="zh-CN"/>
        </w:rPr>
        <w:t>.</w:t>
      </w:r>
    </w:p>
    <w:p w14:paraId="622CE78A" w14:textId="37A1BBB6" w:rsidR="00917D3E" w:rsidRDefault="00554910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>An indicator associate</w:t>
      </w:r>
      <w:r w:rsidR="00684852" w:rsidRPr="00435816">
        <w:rPr>
          <w:rFonts w:eastAsiaTheme="minorEastAsia"/>
          <w:bCs/>
          <w:lang w:val="en-GB" w:eastAsia="zh-CN"/>
        </w:rPr>
        <w:t>d</w:t>
      </w:r>
      <w:r w:rsidRPr="00435816">
        <w:rPr>
          <w:rFonts w:eastAsiaTheme="minorEastAsia"/>
          <w:bCs/>
          <w:lang w:val="en-GB" w:eastAsia="zh-CN"/>
        </w:rPr>
        <w:t xml:space="preserve"> </w:t>
      </w:r>
      <w:r w:rsidR="00684852" w:rsidRPr="00435816">
        <w:rPr>
          <w:rFonts w:eastAsiaTheme="minorEastAsia"/>
          <w:bCs/>
          <w:lang w:val="en-GB" w:eastAsia="zh-CN"/>
        </w:rPr>
        <w:t>with</w:t>
      </w:r>
      <w:r w:rsidRPr="00435816">
        <w:rPr>
          <w:rFonts w:eastAsiaTheme="minorEastAsia"/>
          <w:bCs/>
          <w:lang w:val="en-GB" w:eastAsia="zh-CN"/>
        </w:rPr>
        <w:t xml:space="preserve"> configured </w:t>
      </w:r>
      <w:r w:rsidR="002A77E3">
        <w:rPr>
          <w:rFonts w:eastAsiaTheme="minorEastAsia"/>
          <w:bCs/>
          <w:lang w:val="en-GB" w:eastAsia="zh-CN"/>
        </w:rPr>
        <w:t xml:space="preserve">full </w:t>
      </w:r>
      <w:r w:rsidRPr="00435816">
        <w:rPr>
          <w:rFonts w:eastAsiaTheme="minorEastAsia"/>
          <w:bCs/>
          <w:lang w:val="en-GB" w:eastAsia="zh-CN"/>
        </w:rPr>
        <w:t xml:space="preserve">inference configuration </w:t>
      </w:r>
      <w:r w:rsidR="00747E08" w:rsidRPr="00435816">
        <w:rPr>
          <w:rFonts w:eastAsiaTheme="minorEastAsia"/>
          <w:bCs/>
          <w:lang w:val="en-GB" w:eastAsia="zh-CN"/>
        </w:rPr>
        <w:t xml:space="preserve">is introduced </w:t>
      </w:r>
      <w:r w:rsidRPr="00435816">
        <w:rPr>
          <w:rFonts w:eastAsiaTheme="minorEastAsia"/>
          <w:bCs/>
          <w:lang w:val="en-GB" w:eastAsia="zh-CN"/>
        </w:rPr>
        <w:t xml:space="preserve">to indicate whether to feedback the applicability report for the </w:t>
      </w:r>
      <w:r w:rsidR="002A77E3">
        <w:rPr>
          <w:rFonts w:eastAsiaTheme="minorEastAsia"/>
          <w:bCs/>
          <w:lang w:val="en-GB" w:eastAsia="zh-CN"/>
        </w:rPr>
        <w:t xml:space="preserve">full </w:t>
      </w:r>
      <w:r w:rsidRPr="00435816">
        <w:rPr>
          <w:rFonts w:eastAsiaTheme="minorEastAsia"/>
          <w:bCs/>
          <w:lang w:val="en-GB" w:eastAsia="zh-CN"/>
        </w:rPr>
        <w:t>inference configuration</w:t>
      </w:r>
      <w:r w:rsidR="00917D3E" w:rsidRPr="00435816">
        <w:rPr>
          <w:rFonts w:eastAsiaTheme="minorEastAsia"/>
          <w:bCs/>
          <w:lang w:val="en-GB" w:eastAsia="zh-CN"/>
        </w:rPr>
        <w:t>.</w:t>
      </w:r>
    </w:p>
    <w:p w14:paraId="7B3E4E18" w14:textId="77777777" w:rsidR="00F86378" w:rsidRDefault="00F86378" w:rsidP="00F86378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option A, the </w:t>
      </w:r>
      <w:r w:rsidRPr="00C214E9">
        <w:rPr>
          <w:i/>
          <w:iCs/>
          <w:lang w:eastAsia="zh-CN"/>
        </w:rPr>
        <w:t>CSI-</w:t>
      </w:r>
      <w:proofErr w:type="spellStart"/>
      <w:r w:rsidRPr="00C214E9">
        <w:rPr>
          <w:i/>
          <w:iCs/>
          <w:lang w:eastAsia="zh-CN"/>
        </w:rPr>
        <w:t>ReportConfigId</w:t>
      </w:r>
      <w:proofErr w:type="spellEnd"/>
      <w:r>
        <w:rPr>
          <w:lang w:eastAsia="zh-CN"/>
        </w:rPr>
        <w:t xml:space="preserve"> is used to refer to the functionality (or full inference configuration). We think that set ID can be introduced to refer to </w:t>
      </w:r>
      <w:r w:rsidRPr="00480AD6">
        <w:rPr>
          <w:lang w:eastAsia="zh-CN"/>
        </w:rPr>
        <w:t>a set of inference related parameters</w:t>
      </w:r>
      <w:r>
        <w:rPr>
          <w:lang w:eastAsia="zh-CN"/>
        </w:rPr>
        <w:t xml:space="preserve"> for option A. The following example of ASN</w:t>
      </w:r>
      <w:r>
        <w:rPr>
          <w:rFonts w:hint="eastAsia"/>
          <w:lang w:eastAsia="zh-CN"/>
        </w:rPr>
        <w:t>.</w:t>
      </w:r>
      <w:r>
        <w:rPr>
          <w:lang w:eastAsia="zh-CN"/>
        </w:rPr>
        <w:t>1 can be considered:</w:t>
      </w:r>
    </w:p>
    <w:p w14:paraId="2046E46F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ApplicabilityReportConfigId</w:t>
      </w:r>
      <w:proofErr w:type="spellEnd"/>
      <w:proofErr w:type="gramStart"/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::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>=    CHOICE {</w:t>
      </w:r>
    </w:p>
    <w:p w14:paraId="5AB63796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>
        <w:rPr>
          <w:rFonts w:ascii="Courier New" w:eastAsia="Times New Roman" w:hAnsi="Courier New"/>
          <w:sz w:val="16"/>
          <w:lang w:val="en-GB" w:eastAsia="en-GB"/>
        </w:rPr>
        <w:t>csi</w:t>
      </w:r>
      <w:r w:rsidRPr="00D771DB">
        <w:rPr>
          <w:rFonts w:ascii="Courier New" w:eastAsia="Times New Roman" w:hAnsi="Courier New"/>
          <w:sz w:val="16"/>
          <w:lang w:val="en-GB" w:eastAsia="en-GB"/>
        </w:rPr>
        <w:t>-ReportConfigId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CSI-</w:t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>,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A</w:t>
      </w:r>
    </w:p>
    <w:p w14:paraId="1B7F575A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5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B</w:t>
      </w:r>
    </w:p>
    <w:p w14:paraId="7F46D3B6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>}</w:t>
      </w:r>
    </w:p>
    <w:p w14:paraId="5B34D9E9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    INTEGER (0..maxNrofInferenceParameterSet-1)</w:t>
      </w:r>
    </w:p>
    <w:p w14:paraId="1598B5F6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maxNrofInferenceParameterSet-1       </w:t>
      </w:r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INTEGER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>FFS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-- Maximum number of </w:t>
      </w:r>
      <w:r>
        <w:rPr>
          <w:rFonts w:ascii="Courier New" w:eastAsia="Times New Roman" w:hAnsi="Courier New"/>
          <w:sz w:val="16"/>
          <w:lang w:val="en-GB" w:eastAsia="en-GB"/>
        </w:rPr>
        <w:t>i</w:t>
      </w:r>
      <w:r w:rsidRPr="00480AD6">
        <w:rPr>
          <w:rFonts w:ascii="Courier New" w:eastAsia="Times New Roman" w:hAnsi="Courier New"/>
          <w:sz w:val="16"/>
          <w:lang w:val="en-GB" w:eastAsia="en-GB"/>
        </w:rPr>
        <w:t>nference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p</w:t>
      </w:r>
      <w:r w:rsidRPr="00480AD6">
        <w:rPr>
          <w:rFonts w:ascii="Courier New" w:eastAsia="Times New Roman" w:hAnsi="Courier New"/>
          <w:sz w:val="16"/>
          <w:lang w:val="en-GB" w:eastAsia="en-GB"/>
        </w:rPr>
        <w:t>arameter</w:t>
      </w:r>
      <w:r>
        <w:rPr>
          <w:rFonts w:ascii="Courier New" w:eastAsia="Times New Roman" w:hAnsi="Courier New"/>
          <w:sz w:val="16"/>
          <w:lang w:val="en-GB" w:eastAsia="en-GB"/>
        </w:rPr>
        <w:t xml:space="preserve"> s</w:t>
      </w:r>
      <w:r w:rsidRPr="00480AD6">
        <w:rPr>
          <w:rFonts w:ascii="Courier New" w:eastAsia="Times New Roman" w:hAnsi="Courier New"/>
          <w:sz w:val="16"/>
          <w:lang w:val="en-GB" w:eastAsia="en-GB"/>
        </w:rPr>
        <w:t>et</w:t>
      </w:r>
      <w:r>
        <w:rPr>
          <w:rFonts w:ascii="Courier New" w:eastAsia="Times New Roman" w:hAnsi="Courier New"/>
          <w:sz w:val="16"/>
          <w:lang w:val="en-GB" w:eastAsia="en-GB"/>
        </w:rPr>
        <w:t>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minus 1</w:t>
      </w:r>
    </w:p>
    <w:p w14:paraId="1E894A94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</w:p>
    <w:p w14:paraId="13FEC9B0" w14:textId="77777777" w:rsidR="00F86378" w:rsidRDefault="00F86378" w:rsidP="00F86378">
      <w:pPr>
        <w:spacing w:afterLines="5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we suggest:</w:t>
      </w:r>
    </w:p>
    <w:p w14:paraId="308C2813" w14:textId="77777777" w:rsidR="00F86378" w:rsidRPr="00133590" w:rsidRDefault="00F86378" w:rsidP="00F86378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For option B, introduce the set ID for a set of inference related parameters, which is separate from </w:t>
      </w:r>
      <w:r w:rsidRPr="00C214E9">
        <w:rPr>
          <w:rFonts w:eastAsiaTheme="minorEastAsia"/>
          <w:i/>
          <w:iCs/>
          <w:lang w:eastAsia="zh-CN"/>
        </w:rPr>
        <w:t>CSI-</w:t>
      </w:r>
      <w:proofErr w:type="spellStart"/>
      <w:r w:rsidRPr="00C214E9">
        <w:rPr>
          <w:rFonts w:eastAsiaTheme="minorEastAsia"/>
          <w:i/>
          <w:iCs/>
          <w:lang w:eastAsia="zh-CN"/>
        </w:rPr>
        <w:t>ReportConfigId</w:t>
      </w:r>
      <w:proofErr w:type="spellEnd"/>
      <w:r w:rsidRPr="00C214E9">
        <w:rPr>
          <w:rFonts w:eastAsiaTheme="minorEastAsia"/>
          <w:bCs/>
          <w:i/>
          <w:iCs/>
          <w:lang w:val="en-GB" w:eastAsia="zh-CN"/>
        </w:rPr>
        <w:t>.</w:t>
      </w:r>
      <w:r>
        <w:rPr>
          <w:rFonts w:eastAsiaTheme="minorEastAsia"/>
          <w:bCs/>
          <w:lang w:val="en-GB" w:eastAsia="zh-CN"/>
        </w:rPr>
        <w:t xml:space="preserve"> </w:t>
      </w:r>
      <w:r w:rsidRPr="00480AD6">
        <w:rPr>
          <w:rFonts w:eastAsiaTheme="minorEastAsia"/>
          <w:bCs/>
          <w:lang w:val="en-GB" w:eastAsia="zh-CN"/>
        </w:rPr>
        <w:t xml:space="preserve">The following ASN.1 </w:t>
      </w:r>
      <w:r>
        <w:rPr>
          <w:rFonts w:eastAsiaTheme="minorEastAsia"/>
          <w:bCs/>
          <w:lang w:val="en-GB" w:eastAsia="zh-CN"/>
        </w:rPr>
        <w:t>is</w:t>
      </w:r>
      <w:r w:rsidRPr="00480AD6">
        <w:rPr>
          <w:rFonts w:eastAsiaTheme="minorEastAsia"/>
          <w:bCs/>
          <w:lang w:val="en-GB" w:eastAsia="zh-CN"/>
        </w:rPr>
        <w:t xml:space="preserve"> considered</w:t>
      </w:r>
      <w:r>
        <w:rPr>
          <w:rFonts w:eastAsiaTheme="minorEastAsia"/>
          <w:bCs/>
          <w:lang w:val="en-GB" w:eastAsia="zh-CN"/>
        </w:rPr>
        <w:t xml:space="preserve"> as the baseline:</w:t>
      </w:r>
    </w:p>
    <w:p w14:paraId="0BEA3127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ApplicabilityReportConfigId</w:t>
      </w:r>
      <w:proofErr w:type="spellEnd"/>
      <w:proofErr w:type="gramStart"/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::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>=    CHOICE {</w:t>
      </w:r>
    </w:p>
    <w:p w14:paraId="326C6D40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>
        <w:rPr>
          <w:rFonts w:ascii="Courier New" w:eastAsia="Times New Roman" w:hAnsi="Courier New"/>
          <w:sz w:val="16"/>
          <w:lang w:val="en-GB" w:eastAsia="en-GB"/>
        </w:rPr>
        <w:t>csi</w:t>
      </w:r>
      <w:r w:rsidRPr="00D771DB">
        <w:rPr>
          <w:rFonts w:ascii="Courier New" w:eastAsia="Times New Roman" w:hAnsi="Courier New"/>
          <w:sz w:val="16"/>
          <w:lang w:val="en-GB" w:eastAsia="en-GB"/>
        </w:rPr>
        <w:t>-ReportConfigId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CSI-</w:t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>,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A</w:t>
      </w:r>
    </w:p>
    <w:p w14:paraId="04A8000D" w14:textId="77777777" w:rsidR="00F86378" w:rsidRPr="00480AD6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5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B</w:t>
      </w:r>
    </w:p>
    <w:p w14:paraId="3C16B75C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>}</w:t>
      </w:r>
    </w:p>
    <w:p w14:paraId="4E850695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    INTEGER (0..maxNrofInferenceParameterSet-1)</w:t>
      </w:r>
    </w:p>
    <w:p w14:paraId="605A6AE1" w14:textId="77777777" w:rsidR="00F86378" w:rsidRDefault="00F86378" w:rsidP="00F863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maxNrofInferenceParameterSet-1       </w:t>
      </w:r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INTEGER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>FFS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-- Maximum number of </w:t>
      </w:r>
      <w:r>
        <w:rPr>
          <w:rFonts w:ascii="Courier New" w:eastAsia="Times New Roman" w:hAnsi="Courier New"/>
          <w:sz w:val="16"/>
          <w:lang w:val="en-GB" w:eastAsia="en-GB"/>
        </w:rPr>
        <w:t>i</w:t>
      </w:r>
      <w:r w:rsidRPr="00480AD6">
        <w:rPr>
          <w:rFonts w:ascii="Courier New" w:eastAsia="Times New Roman" w:hAnsi="Courier New"/>
          <w:sz w:val="16"/>
          <w:lang w:val="en-GB" w:eastAsia="en-GB"/>
        </w:rPr>
        <w:t>nference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p</w:t>
      </w:r>
      <w:r w:rsidRPr="00480AD6">
        <w:rPr>
          <w:rFonts w:ascii="Courier New" w:eastAsia="Times New Roman" w:hAnsi="Courier New"/>
          <w:sz w:val="16"/>
          <w:lang w:val="en-GB" w:eastAsia="en-GB"/>
        </w:rPr>
        <w:t>arameter</w:t>
      </w:r>
      <w:r>
        <w:rPr>
          <w:rFonts w:ascii="Courier New" w:eastAsia="Times New Roman" w:hAnsi="Courier New"/>
          <w:sz w:val="16"/>
          <w:lang w:val="en-GB" w:eastAsia="en-GB"/>
        </w:rPr>
        <w:t xml:space="preserve"> s</w:t>
      </w:r>
      <w:r w:rsidRPr="00480AD6">
        <w:rPr>
          <w:rFonts w:ascii="Courier New" w:eastAsia="Times New Roman" w:hAnsi="Courier New"/>
          <w:sz w:val="16"/>
          <w:lang w:val="en-GB" w:eastAsia="en-GB"/>
        </w:rPr>
        <w:t>et</w:t>
      </w:r>
      <w:r>
        <w:rPr>
          <w:rFonts w:ascii="Courier New" w:eastAsia="Times New Roman" w:hAnsi="Courier New"/>
          <w:sz w:val="16"/>
          <w:lang w:val="en-GB" w:eastAsia="en-GB"/>
        </w:rPr>
        <w:t>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minus 1</w:t>
      </w:r>
    </w:p>
    <w:p w14:paraId="07C31109" w14:textId="77777777" w:rsidR="00F86378" w:rsidRDefault="00F86378" w:rsidP="00F86378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For option A, full </w:t>
      </w:r>
      <w:r w:rsidRPr="00040D3B">
        <w:rPr>
          <w:lang w:eastAsia="zh-CN"/>
        </w:rPr>
        <w:t>inference</w:t>
      </w:r>
      <w:r>
        <w:rPr>
          <w:lang w:eastAsia="zh-CN"/>
        </w:rPr>
        <w:t xml:space="preserve"> configuration is configured via </w:t>
      </w:r>
      <w:r w:rsidRPr="00137987">
        <w:rPr>
          <w:i/>
          <w:iCs/>
          <w:lang w:eastAsia="zh-CN"/>
        </w:rPr>
        <w:t>CSI-</w:t>
      </w:r>
      <w:proofErr w:type="spellStart"/>
      <w:r w:rsidRPr="00137987">
        <w:rPr>
          <w:i/>
          <w:iCs/>
          <w:lang w:eastAsia="zh-CN"/>
        </w:rPr>
        <w:t>MeasConfig</w:t>
      </w:r>
      <w:proofErr w:type="spellEnd"/>
      <w:r>
        <w:rPr>
          <w:lang w:eastAsia="zh-CN"/>
        </w:rPr>
        <w:t xml:space="preserve">. For option B, RAN2 assumes that a set of reference related parameters is configured via </w:t>
      </w:r>
      <w:proofErr w:type="spellStart"/>
      <w:r w:rsidRPr="00137987">
        <w:rPr>
          <w:i/>
          <w:iCs/>
          <w:lang w:eastAsia="zh-CN"/>
        </w:rPr>
        <w:t>otherConfig</w:t>
      </w:r>
      <w:proofErr w:type="spellEnd"/>
      <w:r w:rsidRPr="00137987">
        <w:rPr>
          <w:i/>
          <w:iCs/>
          <w:lang w:eastAsia="zh-CN"/>
        </w:rPr>
        <w:t>.</w:t>
      </w:r>
      <w:r>
        <w:rPr>
          <w:lang w:eastAsia="zh-CN"/>
        </w:rPr>
        <w:t xml:space="preserve"> One issue is whether to support the c</w:t>
      </w:r>
      <w:r w:rsidRPr="00040D3B">
        <w:rPr>
          <w:lang w:eastAsia="zh-CN"/>
        </w:rPr>
        <w:t>oexistence between option A and option B</w:t>
      </w:r>
      <w:r>
        <w:rPr>
          <w:lang w:eastAsia="zh-CN"/>
        </w:rPr>
        <w:t xml:space="preserve">. We think that option A and option B have </w:t>
      </w:r>
      <w:r w:rsidRPr="00040D3B">
        <w:rPr>
          <w:lang w:eastAsia="zh-CN"/>
        </w:rPr>
        <w:t>their respective advantages and disadvantages</w:t>
      </w:r>
      <w:r>
        <w:rPr>
          <w:lang w:eastAsia="zh-CN"/>
        </w:rPr>
        <w:t>. Therefore, i</w:t>
      </w:r>
      <w:r w:rsidRPr="00040D3B">
        <w:rPr>
          <w:lang w:eastAsia="zh-CN"/>
        </w:rPr>
        <w:t xml:space="preserve">t is beneficial to support </w:t>
      </w:r>
      <w:r>
        <w:rPr>
          <w:lang w:eastAsia="zh-CN"/>
        </w:rPr>
        <w:t>the coexistence</w:t>
      </w:r>
      <w:r w:rsidRPr="00040D3B">
        <w:rPr>
          <w:lang w:eastAsia="zh-CN"/>
        </w:rPr>
        <w:t xml:space="preserve"> of </w:t>
      </w:r>
      <w:r>
        <w:rPr>
          <w:lang w:eastAsia="zh-CN"/>
        </w:rPr>
        <w:t>the two options</w:t>
      </w:r>
      <w:r w:rsidRPr="00040D3B">
        <w:rPr>
          <w:lang w:eastAsia="zh-CN"/>
        </w:rPr>
        <w:t>.</w:t>
      </w:r>
      <w:r>
        <w:rPr>
          <w:lang w:eastAsia="zh-CN"/>
        </w:rPr>
        <w:t xml:space="preserve"> </w:t>
      </w:r>
      <w:r w:rsidRPr="004B46C7">
        <w:rPr>
          <w:lang w:eastAsia="zh-CN"/>
        </w:rPr>
        <w:t xml:space="preserve">There is no clear reason to </w:t>
      </w:r>
      <w:r>
        <w:rPr>
          <w:lang w:eastAsia="zh-CN"/>
        </w:rPr>
        <w:t>forbid</w:t>
      </w:r>
      <w:r w:rsidRPr="004B46C7">
        <w:rPr>
          <w:lang w:eastAsia="zh-CN"/>
        </w:rPr>
        <w:t xml:space="preserve"> the </w:t>
      </w:r>
      <w:r>
        <w:rPr>
          <w:lang w:eastAsia="zh-CN"/>
        </w:rPr>
        <w:t>coexistence</w:t>
      </w:r>
      <w:r w:rsidRPr="004B46C7">
        <w:rPr>
          <w:lang w:eastAsia="zh-CN"/>
        </w:rPr>
        <w:t>.</w:t>
      </w:r>
      <w:r>
        <w:rPr>
          <w:lang w:eastAsia="zh-CN"/>
        </w:rPr>
        <w:t xml:space="preserve"> We do not identify some problems about the </w:t>
      </w:r>
      <w:r w:rsidRPr="0067797E">
        <w:rPr>
          <w:lang w:eastAsia="zh-CN"/>
        </w:rPr>
        <w:t>coexistence</w:t>
      </w:r>
      <w:r>
        <w:rPr>
          <w:lang w:eastAsia="zh-CN"/>
        </w:rPr>
        <w:t>.</w:t>
      </w:r>
    </w:p>
    <w:p w14:paraId="09BC29DF" w14:textId="2D6A19F9" w:rsidR="00F86378" w:rsidRPr="007C0436" w:rsidRDefault="00F86378" w:rsidP="00D04E0C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7C0436">
        <w:rPr>
          <w:rFonts w:eastAsiaTheme="minorEastAsia" w:hint="eastAsia"/>
          <w:bCs/>
          <w:lang w:val="en-GB" w:eastAsia="zh-CN"/>
        </w:rPr>
        <w:t>Option</w:t>
      </w:r>
      <w:r w:rsidRPr="007C0436">
        <w:rPr>
          <w:rFonts w:eastAsiaTheme="minorEastAsia"/>
          <w:bCs/>
          <w:lang w:val="en-GB" w:eastAsia="zh-CN"/>
        </w:rPr>
        <w:t xml:space="preserve"> </w:t>
      </w:r>
      <w:r w:rsidRPr="007C0436">
        <w:rPr>
          <w:rFonts w:eastAsiaTheme="minorEastAsia" w:hint="eastAsia"/>
          <w:bCs/>
          <w:lang w:val="en-GB" w:eastAsia="zh-CN"/>
        </w:rPr>
        <w:t>A</w:t>
      </w:r>
      <w:r w:rsidRPr="007C0436">
        <w:rPr>
          <w:rFonts w:eastAsiaTheme="minorEastAsia"/>
          <w:bCs/>
          <w:lang w:val="en-GB" w:eastAsia="zh-CN"/>
        </w:rPr>
        <w:t xml:space="preserve"> </w:t>
      </w:r>
      <w:r w:rsidRPr="007C0436">
        <w:rPr>
          <w:rFonts w:eastAsiaTheme="minorEastAsia" w:hint="eastAsia"/>
          <w:bCs/>
          <w:lang w:val="en-GB" w:eastAsia="zh-CN"/>
        </w:rPr>
        <w:t>and</w:t>
      </w:r>
      <w:r w:rsidRPr="007C0436">
        <w:rPr>
          <w:rFonts w:eastAsiaTheme="minorEastAsia"/>
          <w:bCs/>
          <w:lang w:val="en-GB" w:eastAsia="zh-CN"/>
        </w:rPr>
        <w:t xml:space="preserve"> o</w:t>
      </w:r>
      <w:r w:rsidRPr="007C0436">
        <w:rPr>
          <w:rFonts w:eastAsiaTheme="minorEastAsia" w:hint="eastAsia"/>
          <w:bCs/>
          <w:lang w:val="en-GB" w:eastAsia="zh-CN"/>
        </w:rPr>
        <w:t>ption</w:t>
      </w:r>
      <w:r w:rsidRPr="007C0436">
        <w:rPr>
          <w:rFonts w:eastAsiaTheme="minorEastAsia"/>
          <w:bCs/>
          <w:lang w:val="en-GB" w:eastAsia="zh-CN"/>
        </w:rPr>
        <w:t xml:space="preserve"> </w:t>
      </w:r>
      <w:r w:rsidRPr="007C0436">
        <w:rPr>
          <w:rFonts w:eastAsiaTheme="minorEastAsia" w:hint="eastAsia"/>
          <w:bCs/>
          <w:lang w:val="en-GB" w:eastAsia="zh-CN"/>
        </w:rPr>
        <w:t>B</w:t>
      </w:r>
      <w:r w:rsidRPr="007C0436">
        <w:rPr>
          <w:rFonts w:eastAsiaTheme="minorEastAsia"/>
          <w:bCs/>
          <w:lang w:val="en-GB" w:eastAsia="zh-CN"/>
        </w:rPr>
        <w:t xml:space="preserve"> </w:t>
      </w:r>
      <w:r w:rsidRPr="007C0436">
        <w:rPr>
          <w:rFonts w:eastAsiaTheme="minorEastAsia" w:hint="eastAsia"/>
          <w:bCs/>
          <w:lang w:val="en-GB" w:eastAsia="zh-CN"/>
        </w:rPr>
        <w:t>c</w:t>
      </w:r>
      <w:r w:rsidRPr="007C0436">
        <w:rPr>
          <w:rFonts w:eastAsiaTheme="minorEastAsia"/>
          <w:bCs/>
          <w:lang w:val="en-GB" w:eastAsia="zh-CN"/>
        </w:rPr>
        <w:t xml:space="preserve">an be configured simultaneously in a single </w:t>
      </w:r>
      <w:proofErr w:type="spellStart"/>
      <w:r w:rsidRPr="007C0436">
        <w:rPr>
          <w:rFonts w:eastAsiaTheme="minorEastAsia"/>
          <w:bCs/>
          <w:i/>
          <w:iCs/>
          <w:lang w:val="en-GB" w:eastAsia="zh-CN"/>
        </w:rPr>
        <w:t>RRCReconfiguration</w:t>
      </w:r>
      <w:proofErr w:type="spellEnd"/>
      <w:r w:rsidRPr="007C0436">
        <w:rPr>
          <w:rFonts w:eastAsiaTheme="minorEastAsia"/>
          <w:bCs/>
          <w:lang w:val="en-GB" w:eastAsia="zh-CN"/>
        </w:rPr>
        <w:t xml:space="preserve"> message.</w:t>
      </w:r>
    </w:p>
    <w:p w14:paraId="0C2B77AA" w14:textId="164864FF" w:rsidR="00F86378" w:rsidRPr="00F86378" w:rsidRDefault="00F86378" w:rsidP="00F86378">
      <w:pPr>
        <w:pStyle w:val="Heading2"/>
        <w:numPr>
          <w:ilvl w:val="0"/>
          <w:numId w:val="0"/>
        </w:numPr>
        <w:ind w:left="566" w:hangingChars="177" w:hanging="566"/>
        <w:jc w:val="both"/>
        <w:rPr>
          <w:b w:val="0"/>
          <w:lang w:val="en-US"/>
        </w:rPr>
      </w:pPr>
      <w:r>
        <w:rPr>
          <w:b w:val="0"/>
          <w:lang w:val="en-US"/>
        </w:rPr>
        <w:lastRenderedPageBreak/>
        <w:t>2.</w:t>
      </w:r>
      <w:r w:rsidR="00CE1E17">
        <w:rPr>
          <w:b w:val="0"/>
          <w:lang w:val="en-US"/>
        </w:rPr>
        <w:t>3</w:t>
      </w:r>
      <w:r>
        <w:rPr>
          <w:b w:val="0"/>
          <w:lang w:val="en-US"/>
        </w:rPr>
        <w:t xml:space="preserve"> </w:t>
      </w:r>
      <w:r w:rsidRPr="00F86378">
        <w:rPr>
          <w:b w:val="0"/>
          <w:lang w:val="en-US"/>
        </w:rPr>
        <w:t xml:space="preserve">Open issue RRC-16: UE </w:t>
      </w:r>
      <w:proofErr w:type="spellStart"/>
      <w:r w:rsidRPr="00F86378">
        <w:rPr>
          <w:b w:val="0"/>
          <w:lang w:val="en-US"/>
        </w:rPr>
        <w:t>behaviour</w:t>
      </w:r>
      <w:proofErr w:type="spellEnd"/>
      <w:r w:rsidRPr="00F86378">
        <w:rPr>
          <w:b w:val="0"/>
          <w:lang w:val="en-US"/>
        </w:rPr>
        <w:t xml:space="preserve"> when the associated ID is not provided by the network</w:t>
      </w:r>
    </w:p>
    <w:p w14:paraId="5E62A568" w14:textId="7177BE25" w:rsidR="00D028F2" w:rsidRDefault="006D4379" w:rsidP="006D4379">
      <w:pPr>
        <w:spacing w:afterLines="5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still FFS whether associated ID in Step 3 is mandatory or optional. </w:t>
      </w:r>
      <w:r w:rsidR="00D028F2">
        <w:rPr>
          <w:lang w:eastAsia="zh-CN"/>
        </w:rPr>
        <w:t xml:space="preserve">We think that the issue should be discussed in RAN1, and RAN2 should </w:t>
      </w:r>
      <w:proofErr w:type="spellStart"/>
      <w:r w:rsidR="00D028F2">
        <w:rPr>
          <w:lang w:eastAsia="zh-CN"/>
        </w:rPr>
        <w:t>wiat</w:t>
      </w:r>
      <w:proofErr w:type="spellEnd"/>
      <w:r w:rsidR="00D028F2">
        <w:rPr>
          <w:lang w:eastAsia="zh-CN"/>
        </w:rPr>
        <w:t xml:space="preserve"> for RAN1’s conclusion</w:t>
      </w:r>
      <w:r w:rsidR="009C5A54">
        <w:rPr>
          <w:lang w:eastAsia="zh-CN"/>
        </w:rPr>
        <w:t xml:space="preserve"> before discussing the o</w:t>
      </w:r>
      <w:r w:rsidR="009C5A54" w:rsidRPr="009C5A54">
        <w:rPr>
          <w:lang w:eastAsia="zh-CN"/>
        </w:rPr>
        <w:t>pen issue RRC-16</w:t>
      </w:r>
      <w:r w:rsidR="00D028F2">
        <w:rPr>
          <w:lang w:eastAsia="zh-CN"/>
        </w:rPr>
        <w:t xml:space="preserve">. </w:t>
      </w:r>
    </w:p>
    <w:p w14:paraId="0DE53800" w14:textId="4C59D01E" w:rsidR="00D028F2" w:rsidRDefault="00D028F2" w:rsidP="00D028F2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lang w:eastAsia="zh-CN"/>
        </w:rPr>
        <w:t xml:space="preserve">Wait for RAN1’s conclusion about whether </w:t>
      </w:r>
      <w:r w:rsidRPr="00D028F2">
        <w:rPr>
          <w:lang w:eastAsia="zh-CN"/>
        </w:rPr>
        <w:t>associated ID in Step 3 is mandatory or optional</w:t>
      </w:r>
      <w:r w:rsidRPr="003D6E5F">
        <w:rPr>
          <w:rFonts w:eastAsiaTheme="minorEastAsia"/>
          <w:bCs/>
          <w:lang w:val="en-GB" w:eastAsia="zh-CN"/>
        </w:rPr>
        <w:t>.</w:t>
      </w:r>
    </w:p>
    <w:p w14:paraId="489CB123" w14:textId="2BD9D00A" w:rsidR="000C1CDE" w:rsidRPr="00875AC6" w:rsidRDefault="000C1CDE" w:rsidP="00875AC6">
      <w:pPr>
        <w:pStyle w:val="Heading2"/>
        <w:numPr>
          <w:ilvl w:val="0"/>
          <w:numId w:val="0"/>
        </w:numPr>
        <w:ind w:left="566" w:hangingChars="177" w:hanging="566"/>
        <w:jc w:val="both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4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>Open issue RRC-4: Activation of a periodic CSI report configuration upon change from inapplicable to applicable</w:t>
      </w:r>
    </w:p>
    <w:p w14:paraId="64C897CB" w14:textId="07340699" w:rsidR="00F27EC5" w:rsidRDefault="00030FE0" w:rsidP="00551C7B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t the RAN2#129bis meeting, </w:t>
      </w:r>
      <w:r w:rsidR="00DA53E3">
        <w:rPr>
          <w:lang w:eastAsia="zh-CN"/>
        </w:rPr>
        <w:t>RAN2 agreed that u</w:t>
      </w:r>
      <w:r w:rsidR="00DA53E3" w:rsidRPr="00DA53E3">
        <w:rPr>
          <w:lang w:eastAsia="zh-CN"/>
        </w:rPr>
        <w:t xml:space="preserve">pon receiving one or more full inference configuration(s) via </w:t>
      </w:r>
      <w:proofErr w:type="spellStart"/>
      <w:r w:rsidR="00DA53E3" w:rsidRPr="00C214E9">
        <w:rPr>
          <w:i/>
          <w:iCs/>
          <w:lang w:eastAsia="zh-CN"/>
        </w:rPr>
        <w:t>RRCReconfiguration</w:t>
      </w:r>
      <w:proofErr w:type="spellEnd"/>
      <w:r w:rsidR="00DA53E3" w:rsidRPr="00DA53E3">
        <w:rPr>
          <w:lang w:eastAsia="zh-CN"/>
        </w:rPr>
        <w:t xml:space="preserve"> message, UE shall maintain all the full inference configuration(s) no matter the full inference configuration is applicable or inapplicable until the network releases it explicitly</w:t>
      </w:r>
      <w:r w:rsidR="00DA53E3">
        <w:rPr>
          <w:lang w:eastAsia="zh-CN"/>
        </w:rPr>
        <w:t xml:space="preserve">. </w:t>
      </w:r>
      <w:r w:rsidR="00EB1464">
        <w:rPr>
          <w:lang w:eastAsia="zh-CN"/>
        </w:rPr>
        <w:t xml:space="preserve">We understand that the </w:t>
      </w:r>
      <w:r w:rsidR="00EB1464" w:rsidRPr="00EB1464">
        <w:rPr>
          <w:lang w:eastAsia="zh-CN"/>
        </w:rPr>
        <w:t>full inference configuration(s)</w:t>
      </w:r>
      <w:r w:rsidR="00EB1464">
        <w:rPr>
          <w:lang w:eastAsia="zh-CN"/>
        </w:rPr>
        <w:t xml:space="preserve"> </w:t>
      </w:r>
      <w:r w:rsidR="008C4D15">
        <w:rPr>
          <w:lang w:eastAsia="zh-CN"/>
        </w:rPr>
        <w:t xml:space="preserve">in the RAN2’s agreement includes the case of </w:t>
      </w:r>
      <w:r w:rsidR="00EB1464" w:rsidRPr="00EB1464">
        <w:rPr>
          <w:lang w:eastAsia="zh-CN"/>
        </w:rPr>
        <w:t xml:space="preserve">periodic </w:t>
      </w:r>
      <w:r w:rsidR="00EB1464" w:rsidRPr="00137987">
        <w:rPr>
          <w:i/>
          <w:iCs/>
          <w:lang w:eastAsia="zh-CN"/>
        </w:rPr>
        <w:t>CSI-report</w:t>
      </w:r>
      <w:r w:rsidR="00EB1464">
        <w:rPr>
          <w:lang w:eastAsia="zh-CN"/>
        </w:rPr>
        <w:t xml:space="preserve">. In the case of </w:t>
      </w:r>
      <w:r w:rsidR="00EB1464" w:rsidRPr="00EB1464">
        <w:rPr>
          <w:lang w:eastAsia="zh-CN"/>
        </w:rPr>
        <w:t xml:space="preserve">periodic </w:t>
      </w:r>
      <w:r w:rsidR="00EB1464" w:rsidRPr="00137987">
        <w:rPr>
          <w:i/>
          <w:iCs/>
          <w:lang w:eastAsia="zh-CN"/>
        </w:rPr>
        <w:t>CSI-report</w:t>
      </w:r>
      <w:r w:rsidR="00EB1464">
        <w:rPr>
          <w:lang w:eastAsia="zh-CN"/>
        </w:rPr>
        <w:t xml:space="preserve">, the </w:t>
      </w:r>
      <w:r w:rsidR="00EB1464" w:rsidRPr="00EB1464">
        <w:rPr>
          <w:lang w:eastAsia="zh-CN"/>
        </w:rPr>
        <w:t xml:space="preserve">periodic </w:t>
      </w:r>
      <w:r w:rsidR="00EB1464" w:rsidRPr="00137987">
        <w:rPr>
          <w:i/>
          <w:iCs/>
          <w:lang w:eastAsia="zh-CN"/>
        </w:rPr>
        <w:t>CSI-report</w:t>
      </w:r>
      <w:r w:rsidR="00EB1464">
        <w:rPr>
          <w:lang w:eastAsia="zh-CN"/>
        </w:rPr>
        <w:t xml:space="preserve"> is not activated. </w:t>
      </w:r>
      <w:r w:rsidR="007F1F13">
        <w:rPr>
          <w:lang w:eastAsia="zh-CN"/>
        </w:rPr>
        <w:t xml:space="preserve">The network </w:t>
      </w:r>
      <w:r w:rsidR="007D6C41">
        <w:rPr>
          <w:lang w:eastAsia="zh-CN"/>
        </w:rPr>
        <w:t xml:space="preserve">can immediately release the </w:t>
      </w:r>
      <w:r w:rsidR="007D6C41" w:rsidRPr="007D6C41">
        <w:rPr>
          <w:lang w:eastAsia="zh-CN"/>
        </w:rPr>
        <w:t xml:space="preserve">periodic </w:t>
      </w:r>
      <w:r w:rsidR="007D6C41" w:rsidRPr="00137987">
        <w:rPr>
          <w:i/>
          <w:iCs/>
          <w:lang w:eastAsia="zh-CN"/>
        </w:rPr>
        <w:t>CSI-report</w:t>
      </w:r>
      <w:r w:rsidR="007D6C41">
        <w:rPr>
          <w:lang w:eastAsia="zh-CN"/>
        </w:rPr>
        <w:t xml:space="preserve"> after receiving the applicability reporting. </w:t>
      </w:r>
      <w:proofErr w:type="gramStart"/>
      <w:r w:rsidR="007D6C41">
        <w:rPr>
          <w:lang w:eastAsia="zh-CN"/>
        </w:rPr>
        <w:t>Also</w:t>
      </w:r>
      <w:proofErr w:type="gramEnd"/>
      <w:r w:rsidR="007D6C41">
        <w:rPr>
          <w:lang w:eastAsia="zh-CN"/>
        </w:rPr>
        <w:t xml:space="preserve"> the network wants the </w:t>
      </w:r>
      <w:r w:rsidR="007D6C41" w:rsidRPr="007D6C41">
        <w:rPr>
          <w:lang w:eastAsia="zh-CN"/>
        </w:rPr>
        <w:t xml:space="preserve">periodic </w:t>
      </w:r>
      <w:r w:rsidR="007D6C41" w:rsidRPr="00137987">
        <w:rPr>
          <w:i/>
          <w:iCs/>
          <w:lang w:eastAsia="zh-CN"/>
        </w:rPr>
        <w:t>CSI-report</w:t>
      </w:r>
      <w:r w:rsidR="007D6C41">
        <w:rPr>
          <w:lang w:eastAsia="zh-CN"/>
        </w:rPr>
        <w:t xml:space="preserve"> and keeps monitoring the applicability of </w:t>
      </w:r>
      <w:r w:rsidR="007D6C41" w:rsidRPr="007D6C41">
        <w:rPr>
          <w:lang w:eastAsia="zh-CN"/>
        </w:rPr>
        <w:t xml:space="preserve">the periodic </w:t>
      </w:r>
      <w:r w:rsidR="007D6C41" w:rsidRPr="00137987">
        <w:rPr>
          <w:i/>
          <w:iCs/>
          <w:lang w:eastAsia="zh-CN"/>
        </w:rPr>
        <w:t>CSI-report</w:t>
      </w:r>
      <w:r w:rsidR="007D6C41">
        <w:rPr>
          <w:lang w:eastAsia="zh-CN"/>
        </w:rPr>
        <w:t xml:space="preserve">, and </w:t>
      </w:r>
      <w:r w:rsidR="007C1B64">
        <w:rPr>
          <w:lang w:eastAsia="zh-CN"/>
        </w:rPr>
        <w:t>once</w:t>
      </w:r>
      <w:r w:rsidR="007D6C41">
        <w:rPr>
          <w:lang w:eastAsia="zh-CN"/>
        </w:rPr>
        <w:t xml:space="preserve"> it becomes applicable the </w:t>
      </w:r>
      <w:proofErr w:type="spellStart"/>
      <w:r w:rsidR="007D6C41">
        <w:rPr>
          <w:lang w:eastAsia="zh-CN"/>
        </w:rPr>
        <w:t>gNB</w:t>
      </w:r>
      <w:proofErr w:type="spellEnd"/>
      <w:r w:rsidR="007D6C41">
        <w:rPr>
          <w:lang w:eastAsia="zh-CN"/>
        </w:rPr>
        <w:t xml:space="preserve"> can know the information and activate the </w:t>
      </w:r>
      <w:r w:rsidR="007D6C41" w:rsidRPr="007D6C41">
        <w:rPr>
          <w:lang w:eastAsia="zh-CN"/>
        </w:rPr>
        <w:t xml:space="preserve">periodic </w:t>
      </w:r>
      <w:r w:rsidR="007D6C41" w:rsidRPr="00137987">
        <w:rPr>
          <w:i/>
          <w:iCs/>
          <w:lang w:eastAsia="zh-CN"/>
        </w:rPr>
        <w:t>CSI-report</w:t>
      </w:r>
      <w:r w:rsidR="007D6C41">
        <w:rPr>
          <w:lang w:eastAsia="zh-CN"/>
        </w:rPr>
        <w:t xml:space="preserve"> as soon as possible. We think that the two types of network implementation should be supported.</w:t>
      </w:r>
    </w:p>
    <w:p w14:paraId="75D335A4" w14:textId="25FB3CDA" w:rsidR="00697903" w:rsidRDefault="00697903" w:rsidP="00697903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In case that configured </w:t>
      </w:r>
      <w:r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Pr="00137987">
        <w:rPr>
          <w:rFonts w:eastAsia="宋体"/>
          <w:bCs/>
          <w:i/>
          <w:iCs/>
          <w:lang w:eastAsia="zh-CN"/>
        </w:rPr>
        <w:t>CSI-report</w:t>
      </w:r>
      <w:r w:rsidRPr="00137987">
        <w:rPr>
          <w:rFonts w:eastAsia="宋体"/>
          <w:b w:val="0"/>
          <w:i/>
          <w:iCs/>
          <w:lang w:eastAsia="zh-CN"/>
        </w:rPr>
        <w:t xml:space="preserve"> </w:t>
      </w:r>
      <w:r>
        <w:rPr>
          <w:rFonts w:eastAsiaTheme="minorEastAsia"/>
          <w:bCs/>
          <w:lang w:val="en-GB" w:eastAsia="zh-CN"/>
        </w:rPr>
        <w:t xml:space="preserve">is non-applicable, </w:t>
      </w:r>
      <w:r w:rsidR="00670AEC">
        <w:rPr>
          <w:rFonts w:eastAsiaTheme="minorEastAsia"/>
          <w:bCs/>
          <w:lang w:val="en-GB" w:eastAsia="zh-CN"/>
        </w:rPr>
        <w:t>it</w:t>
      </w:r>
      <w:r>
        <w:rPr>
          <w:rFonts w:eastAsiaTheme="minorEastAsia"/>
          <w:bCs/>
          <w:lang w:val="en-GB" w:eastAsia="zh-CN"/>
        </w:rPr>
        <w:t xml:space="preserve"> is up to network implementation</w:t>
      </w:r>
      <w:r w:rsidR="00670AEC">
        <w:rPr>
          <w:rFonts w:eastAsiaTheme="minorEastAsia"/>
          <w:bCs/>
          <w:lang w:val="en-GB" w:eastAsia="zh-CN"/>
        </w:rPr>
        <w:t xml:space="preserve"> </w:t>
      </w:r>
      <w:r w:rsidR="00670AEC" w:rsidRPr="00670AEC">
        <w:rPr>
          <w:rFonts w:eastAsiaTheme="minorEastAsia"/>
          <w:bCs/>
          <w:lang w:val="en-GB" w:eastAsia="zh-CN"/>
        </w:rPr>
        <w:t xml:space="preserve">whether to </w:t>
      </w:r>
      <w:r w:rsidR="00670AEC">
        <w:rPr>
          <w:rFonts w:eastAsiaTheme="minorEastAsia"/>
          <w:bCs/>
          <w:lang w:val="en-GB" w:eastAsia="zh-CN"/>
        </w:rPr>
        <w:t>immediately</w:t>
      </w:r>
      <w:r>
        <w:rPr>
          <w:rFonts w:eastAsiaTheme="minorEastAsia"/>
          <w:bCs/>
          <w:lang w:val="en-GB" w:eastAsia="zh-CN"/>
        </w:rPr>
        <w:t xml:space="preserve"> release it </w:t>
      </w:r>
      <w:r w:rsidR="00670AEC" w:rsidRPr="00670AEC">
        <w:rPr>
          <w:rFonts w:eastAsiaTheme="minorEastAsia"/>
          <w:bCs/>
          <w:lang w:val="en-GB" w:eastAsia="zh-CN"/>
        </w:rPr>
        <w:t>or</w:t>
      </w:r>
      <w:r>
        <w:rPr>
          <w:rFonts w:eastAsiaTheme="minorEastAsia"/>
          <w:bCs/>
          <w:lang w:val="en-GB" w:eastAsia="zh-CN"/>
        </w:rPr>
        <w:t xml:space="preserve"> </w:t>
      </w:r>
      <w:r w:rsidR="009634AD">
        <w:rPr>
          <w:rFonts w:eastAsiaTheme="minorEastAsia"/>
          <w:bCs/>
          <w:lang w:val="en-GB" w:eastAsia="zh-CN"/>
        </w:rPr>
        <w:t xml:space="preserve">keep monitoring the </w:t>
      </w:r>
      <w:r w:rsidR="009634AD" w:rsidRPr="009634AD">
        <w:rPr>
          <w:rFonts w:eastAsiaTheme="minorEastAsia"/>
          <w:bCs/>
          <w:lang w:val="en-GB" w:eastAsia="zh-CN"/>
        </w:rPr>
        <w:t>applicability</w:t>
      </w:r>
      <w:r w:rsidR="009634AD" w:rsidRPr="00670AEC">
        <w:rPr>
          <w:rFonts w:eastAsiaTheme="minorEastAsia"/>
          <w:lang w:val="en-GB" w:eastAsia="zh-CN"/>
        </w:rPr>
        <w:t xml:space="preserve"> </w:t>
      </w:r>
      <w:r w:rsidR="00CF2AA9" w:rsidRPr="00670AEC">
        <w:rPr>
          <w:rFonts w:eastAsiaTheme="minorEastAsia"/>
          <w:lang w:val="en-GB" w:eastAsia="zh-CN"/>
        </w:rPr>
        <w:t xml:space="preserve">of </w:t>
      </w:r>
      <w:r w:rsidR="009634AD" w:rsidRPr="009634AD">
        <w:rPr>
          <w:rFonts w:eastAsiaTheme="minorEastAsia"/>
          <w:bCs/>
          <w:lang w:val="en-GB" w:eastAsia="zh-CN"/>
        </w:rPr>
        <w:t xml:space="preserve">the periodic </w:t>
      </w:r>
      <w:r w:rsidR="009634AD" w:rsidRPr="00137987">
        <w:rPr>
          <w:rFonts w:eastAsia="宋体"/>
          <w:bCs/>
          <w:i/>
          <w:iCs/>
          <w:lang w:eastAsia="zh-CN"/>
        </w:rPr>
        <w:t>CSI-report</w:t>
      </w:r>
      <w:r w:rsidRPr="00435816">
        <w:rPr>
          <w:rFonts w:eastAsiaTheme="minorEastAsia"/>
          <w:bCs/>
          <w:lang w:val="en-GB" w:eastAsia="zh-CN"/>
        </w:rPr>
        <w:t>.</w:t>
      </w:r>
    </w:p>
    <w:p w14:paraId="46112482" w14:textId="127C3A7F" w:rsidR="00917D3E" w:rsidRDefault="009634AD" w:rsidP="00B14FE7">
      <w:pPr>
        <w:spacing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network does not release the </w:t>
      </w:r>
      <w:r w:rsidRPr="009634AD">
        <w:rPr>
          <w:lang w:eastAsia="zh-CN"/>
        </w:rPr>
        <w:t xml:space="preserve">periodic </w:t>
      </w:r>
      <w:r w:rsidRPr="00137987">
        <w:rPr>
          <w:i/>
          <w:iCs/>
          <w:lang w:eastAsia="zh-CN"/>
        </w:rPr>
        <w:t xml:space="preserve">CSI-report </w:t>
      </w:r>
      <w:r>
        <w:rPr>
          <w:lang w:eastAsia="zh-CN"/>
        </w:rPr>
        <w:t xml:space="preserve">and the </w:t>
      </w:r>
      <w:r w:rsidRPr="009634AD">
        <w:rPr>
          <w:lang w:eastAsia="zh-CN"/>
        </w:rPr>
        <w:t xml:space="preserve">periodic </w:t>
      </w:r>
      <w:r w:rsidRPr="00137987">
        <w:rPr>
          <w:i/>
          <w:iCs/>
          <w:lang w:eastAsia="zh-CN"/>
        </w:rPr>
        <w:t xml:space="preserve">CSI-report </w:t>
      </w:r>
      <w:r w:rsidRPr="009634AD">
        <w:rPr>
          <w:lang w:eastAsia="zh-CN"/>
        </w:rPr>
        <w:t>becomes applicable from non-applicable</w:t>
      </w:r>
      <w:r w:rsidR="00DA53E3">
        <w:rPr>
          <w:lang w:eastAsia="zh-CN"/>
        </w:rPr>
        <w:t xml:space="preserve">, the UE should </w:t>
      </w:r>
      <w:r w:rsidR="008C4D15" w:rsidRPr="008C4D15">
        <w:rPr>
          <w:lang w:eastAsia="zh-CN"/>
        </w:rPr>
        <w:t>send the updated appli</w:t>
      </w:r>
      <w:r w:rsidR="008C4D15">
        <w:rPr>
          <w:lang w:eastAsia="zh-CN"/>
        </w:rPr>
        <w:t>c</w:t>
      </w:r>
      <w:r w:rsidR="008C4D15" w:rsidRPr="008C4D15">
        <w:rPr>
          <w:lang w:eastAsia="zh-CN"/>
        </w:rPr>
        <w:t>abil</w:t>
      </w:r>
      <w:r w:rsidR="008C4D15">
        <w:rPr>
          <w:lang w:eastAsia="zh-CN"/>
        </w:rPr>
        <w:t>i</w:t>
      </w:r>
      <w:r w:rsidR="008C4D15" w:rsidRPr="008C4D15">
        <w:rPr>
          <w:lang w:eastAsia="zh-CN"/>
        </w:rPr>
        <w:t>ty reporting to the network</w:t>
      </w:r>
      <w:r w:rsidR="008C4D15">
        <w:rPr>
          <w:lang w:eastAsia="zh-CN"/>
        </w:rPr>
        <w:t xml:space="preserve">. </w:t>
      </w:r>
      <w:r w:rsidR="00551C7B">
        <w:rPr>
          <w:lang w:eastAsia="zh-CN"/>
        </w:rPr>
        <w:t xml:space="preserve">One issue is how to activate the </w:t>
      </w:r>
      <w:r w:rsidR="00551C7B" w:rsidRPr="00551C7B">
        <w:rPr>
          <w:lang w:eastAsia="zh-CN"/>
        </w:rPr>
        <w:t xml:space="preserve">full inference configuration with periodic </w:t>
      </w:r>
      <w:r w:rsidR="00551C7B" w:rsidRPr="00137987">
        <w:rPr>
          <w:i/>
          <w:iCs/>
          <w:lang w:eastAsia="zh-CN"/>
        </w:rPr>
        <w:t>CSI-report</w:t>
      </w:r>
      <w:r w:rsidR="001B2880">
        <w:rPr>
          <w:lang w:eastAsia="zh-CN"/>
        </w:rPr>
        <w:t xml:space="preserve"> in the case</w:t>
      </w:r>
      <w:r w:rsidR="00551C7B">
        <w:rPr>
          <w:lang w:eastAsia="zh-CN"/>
        </w:rPr>
        <w:t>. Three</w:t>
      </w:r>
      <w:r w:rsidR="007D1CFF">
        <w:rPr>
          <w:lang w:eastAsia="zh-CN"/>
        </w:rPr>
        <w:t xml:space="preserve"> potential </w:t>
      </w:r>
      <w:r w:rsidR="008F0F20">
        <w:rPr>
          <w:lang w:eastAsia="zh-CN"/>
        </w:rPr>
        <w:t>alternatives</w:t>
      </w:r>
      <w:r w:rsidR="007D1CFF">
        <w:rPr>
          <w:lang w:eastAsia="zh-CN"/>
        </w:rPr>
        <w:t xml:space="preserve"> are as below:</w:t>
      </w:r>
    </w:p>
    <w:p w14:paraId="7C523F5D" w14:textId="7CD01541" w:rsidR="007D1CFF" w:rsidRPr="007D1CFF" w:rsidRDefault="007D1CFF" w:rsidP="00815B2B">
      <w:pPr>
        <w:pStyle w:val="ListParagraph"/>
        <w:numPr>
          <w:ilvl w:val="0"/>
          <w:numId w:val="15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756409">
        <w:rPr>
          <w:rFonts w:ascii="Times New Roman" w:hAnsi="Times New Roman"/>
          <w:b/>
          <w:sz w:val="20"/>
          <w:szCs w:val="20"/>
        </w:rPr>
        <w:t>Alt 1</w:t>
      </w:r>
      <w:r w:rsidRPr="007D1CFF">
        <w:rPr>
          <w:rFonts w:ascii="Times New Roman" w:hAnsi="Times New Roman"/>
          <w:sz w:val="20"/>
          <w:szCs w:val="20"/>
        </w:rPr>
        <w:t xml:space="preserve">: </w:t>
      </w:r>
      <w:r w:rsidR="003F1897">
        <w:rPr>
          <w:rFonts w:ascii="Times New Roman" w:hAnsi="Times New Roman" w:hint="eastAsia"/>
          <w:sz w:val="20"/>
          <w:szCs w:val="20"/>
        </w:rPr>
        <w:t>T</w:t>
      </w:r>
      <w:r w:rsidRPr="007D1CFF">
        <w:rPr>
          <w:rFonts w:ascii="Times New Roman" w:hAnsi="Times New Roman"/>
          <w:sz w:val="20"/>
          <w:szCs w:val="20"/>
        </w:rPr>
        <w:t xml:space="preserve">he UE autonomously </w:t>
      </w:r>
      <w:r w:rsidR="00EB1464">
        <w:rPr>
          <w:rFonts w:ascii="Times New Roman" w:hAnsi="Times New Roman"/>
          <w:sz w:val="20"/>
          <w:szCs w:val="20"/>
        </w:rPr>
        <w:t xml:space="preserve">activates the </w:t>
      </w:r>
      <w:r w:rsidR="00551C7B" w:rsidRPr="00551C7B">
        <w:rPr>
          <w:rFonts w:ascii="Times New Roman" w:hAnsi="Times New Roman"/>
          <w:sz w:val="20"/>
          <w:szCs w:val="20"/>
        </w:rPr>
        <w:t xml:space="preserve">periodic </w:t>
      </w:r>
      <w:r w:rsidR="00551C7B" w:rsidRPr="00137987">
        <w:rPr>
          <w:rFonts w:ascii="Times New Roman" w:hAnsi="Times New Roman"/>
          <w:i/>
          <w:iCs/>
          <w:kern w:val="0"/>
          <w:sz w:val="20"/>
          <w:szCs w:val="20"/>
        </w:rPr>
        <w:t>CSI-report</w:t>
      </w:r>
      <w:r w:rsidR="00EB1464">
        <w:rPr>
          <w:rFonts w:ascii="Times New Roman" w:hAnsi="Times New Roman"/>
          <w:sz w:val="20"/>
          <w:szCs w:val="20"/>
        </w:rPr>
        <w:t xml:space="preserve"> when becoming applicable from non-applicable</w:t>
      </w:r>
      <w:r w:rsidRPr="007D1CFF">
        <w:rPr>
          <w:rFonts w:ascii="Times New Roman" w:hAnsi="Times New Roman"/>
          <w:sz w:val="20"/>
          <w:szCs w:val="20"/>
        </w:rPr>
        <w:t>;</w:t>
      </w:r>
    </w:p>
    <w:p w14:paraId="54FD2B74" w14:textId="1BFC8E12" w:rsidR="007D1CFF" w:rsidRDefault="007D1CFF" w:rsidP="00815B2B">
      <w:pPr>
        <w:pStyle w:val="ListParagraph"/>
        <w:numPr>
          <w:ilvl w:val="0"/>
          <w:numId w:val="15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756409">
        <w:rPr>
          <w:rFonts w:ascii="Times New Roman" w:hAnsi="Times New Roman"/>
          <w:b/>
          <w:sz w:val="20"/>
          <w:szCs w:val="20"/>
        </w:rPr>
        <w:t>Alt 2</w:t>
      </w:r>
      <w:r w:rsidRPr="007D1CFF">
        <w:rPr>
          <w:rFonts w:ascii="Times New Roman" w:hAnsi="Times New Roman"/>
          <w:sz w:val="20"/>
          <w:szCs w:val="20"/>
        </w:rPr>
        <w:t xml:space="preserve">: </w:t>
      </w:r>
      <w:r w:rsidR="003F1897">
        <w:rPr>
          <w:rFonts w:ascii="Times New Roman" w:hAnsi="Times New Roman"/>
          <w:sz w:val="20"/>
          <w:szCs w:val="20"/>
        </w:rPr>
        <w:t>T</w:t>
      </w:r>
      <w:r w:rsidRPr="007D1CFF">
        <w:rPr>
          <w:rFonts w:ascii="Times New Roman" w:hAnsi="Times New Roman"/>
          <w:sz w:val="20"/>
          <w:szCs w:val="20"/>
        </w:rPr>
        <w:t xml:space="preserve">he </w:t>
      </w:r>
      <w:r w:rsidR="00551C7B">
        <w:rPr>
          <w:rFonts w:ascii="Times New Roman" w:hAnsi="Times New Roman"/>
          <w:sz w:val="20"/>
          <w:szCs w:val="20"/>
        </w:rPr>
        <w:t xml:space="preserve">network activates the </w:t>
      </w:r>
      <w:r w:rsidR="001B2880" w:rsidRPr="001B2880">
        <w:rPr>
          <w:rFonts w:ascii="Times New Roman" w:hAnsi="Times New Roman"/>
          <w:sz w:val="20"/>
          <w:szCs w:val="20"/>
        </w:rPr>
        <w:t xml:space="preserve">periodic </w:t>
      </w:r>
      <w:r w:rsidR="001B2880" w:rsidRPr="00137987">
        <w:rPr>
          <w:rFonts w:ascii="Times New Roman" w:hAnsi="Times New Roman"/>
          <w:i/>
          <w:iCs/>
          <w:kern w:val="0"/>
          <w:sz w:val="20"/>
          <w:szCs w:val="20"/>
        </w:rPr>
        <w:t>CSI-report</w:t>
      </w:r>
      <w:r w:rsidR="001B2880">
        <w:rPr>
          <w:rFonts w:ascii="Times New Roman" w:hAnsi="Times New Roman"/>
          <w:sz w:val="20"/>
          <w:szCs w:val="20"/>
        </w:rPr>
        <w:t xml:space="preserve"> via an MAC CE</w:t>
      </w:r>
      <w:r w:rsidRPr="007D1CFF">
        <w:rPr>
          <w:rFonts w:ascii="Times New Roman" w:hAnsi="Times New Roman"/>
          <w:sz w:val="20"/>
          <w:szCs w:val="20"/>
        </w:rPr>
        <w:t>;</w:t>
      </w:r>
    </w:p>
    <w:p w14:paraId="48071B60" w14:textId="1DA520AE" w:rsidR="001B2880" w:rsidRPr="007D1CFF" w:rsidRDefault="001B2880" w:rsidP="00815B2B">
      <w:pPr>
        <w:pStyle w:val="ListParagraph"/>
        <w:numPr>
          <w:ilvl w:val="0"/>
          <w:numId w:val="15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756409">
        <w:rPr>
          <w:rFonts w:ascii="Times New Roman" w:hAnsi="Times New Roman"/>
          <w:b/>
          <w:sz w:val="20"/>
          <w:szCs w:val="20"/>
        </w:rPr>
        <w:t>Alt 3</w:t>
      </w:r>
      <w:r>
        <w:rPr>
          <w:rFonts w:ascii="Times New Roman" w:hAnsi="Times New Roman"/>
          <w:sz w:val="20"/>
          <w:szCs w:val="20"/>
        </w:rPr>
        <w:t xml:space="preserve">: </w:t>
      </w:r>
      <w:r w:rsidR="003F1897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he network </w:t>
      </w:r>
      <w:r w:rsidRPr="001B2880">
        <w:rPr>
          <w:rFonts w:ascii="Times New Roman" w:hAnsi="Times New Roman"/>
          <w:sz w:val="20"/>
          <w:szCs w:val="20"/>
        </w:rPr>
        <w:t xml:space="preserve">activates the periodic </w:t>
      </w:r>
      <w:r w:rsidRPr="00137987">
        <w:rPr>
          <w:rFonts w:ascii="Times New Roman" w:hAnsi="Times New Roman"/>
          <w:i/>
          <w:iCs/>
          <w:kern w:val="0"/>
          <w:sz w:val="20"/>
          <w:szCs w:val="20"/>
        </w:rPr>
        <w:t xml:space="preserve">CSI-report </w:t>
      </w:r>
      <w:r w:rsidRPr="001B2880">
        <w:rPr>
          <w:rFonts w:ascii="Times New Roman" w:hAnsi="Times New Roman"/>
          <w:sz w:val="20"/>
          <w:szCs w:val="20"/>
        </w:rPr>
        <w:t xml:space="preserve">by reconfiguring the periodic </w:t>
      </w:r>
      <w:r w:rsidRPr="00137987">
        <w:rPr>
          <w:rFonts w:ascii="Times New Roman" w:hAnsi="Times New Roman"/>
          <w:i/>
          <w:iCs/>
          <w:kern w:val="0"/>
          <w:sz w:val="20"/>
          <w:szCs w:val="20"/>
        </w:rPr>
        <w:t xml:space="preserve">CSI-report </w:t>
      </w:r>
      <w:r w:rsidRPr="001B2880">
        <w:rPr>
          <w:rFonts w:ascii="Times New Roman" w:hAnsi="Times New Roman"/>
          <w:sz w:val="20"/>
          <w:szCs w:val="20"/>
        </w:rPr>
        <w:t xml:space="preserve">with the same </w:t>
      </w:r>
      <w:r w:rsidRPr="00137987">
        <w:rPr>
          <w:rFonts w:ascii="Times New Roman" w:hAnsi="Times New Roman"/>
          <w:i/>
          <w:iCs/>
          <w:kern w:val="0"/>
          <w:sz w:val="20"/>
          <w:szCs w:val="20"/>
        </w:rPr>
        <w:t>CSI-report</w:t>
      </w:r>
      <w:r w:rsidRPr="001B2880">
        <w:rPr>
          <w:rFonts w:ascii="Times New Roman" w:hAnsi="Times New Roman"/>
          <w:sz w:val="20"/>
          <w:szCs w:val="20"/>
        </w:rPr>
        <w:t xml:space="preserve"> ID</w:t>
      </w:r>
      <w:r w:rsidR="00D15489">
        <w:rPr>
          <w:rFonts w:ascii="Times New Roman" w:hAnsi="Times New Roman"/>
          <w:sz w:val="20"/>
          <w:szCs w:val="20"/>
        </w:rPr>
        <w:t>.</w:t>
      </w:r>
    </w:p>
    <w:p w14:paraId="05C0FA4E" w14:textId="2D988BD4" w:rsidR="000F2DA7" w:rsidRDefault="00D15489" w:rsidP="00394E32">
      <w:pPr>
        <w:spacing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With </w:t>
      </w:r>
      <w:r w:rsidRPr="00C214E9">
        <w:rPr>
          <w:b/>
          <w:bCs/>
          <w:lang w:eastAsia="zh-CN"/>
        </w:rPr>
        <w:t>Alt 1</w:t>
      </w:r>
      <w:r>
        <w:rPr>
          <w:lang w:eastAsia="zh-CN"/>
        </w:rPr>
        <w:t xml:space="preserve">, the time point of becoming applicable is </w:t>
      </w:r>
      <w:r w:rsidRPr="00D15489">
        <w:rPr>
          <w:lang w:eastAsia="zh-CN"/>
        </w:rPr>
        <w:t>uncertain</w:t>
      </w:r>
      <w:r>
        <w:rPr>
          <w:lang w:eastAsia="zh-CN"/>
        </w:rPr>
        <w:t xml:space="preserve"> and may be any time. The autonomous activation by </w:t>
      </w:r>
      <w:r w:rsidR="000F2DA7">
        <w:rPr>
          <w:lang w:eastAsia="zh-CN"/>
        </w:rPr>
        <w:t xml:space="preserve">the </w:t>
      </w:r>
      <w:r>
        <w:rPr>
          <w:lang w:eastAsia="zh-CN"/>
        </w:rPr>
        <w:t xml:space="preserve">UE </w:t>
      </w:r>
      <w:r w:rsidR="00A82EF4">
        <w:rPr>
          <w:lang w:eastAsia="zh-CN"/>
        </w:rPr>
        <w:t>may</w:t>
      </w:r>
      <w:r>
        <w:rPr>
          <w:lang w:eastAsia="zh-CN"/>
        </w:rPr>
        <w:t xml:space="preserve"> be undesirable</w:t>
      </w:r>
      <w:r w:rsidR="00A82EF4">
        <w:rPr>
          <w:lang w:eastAsia="zh-CN"/>
        </w:rPr>
        <w:t xml:space="preserve"> since it is not direct network control</w:t>
      </w:r>
      <w:r>
        <w:rPr>
          <w:lang w:eastAsia="zh-CN"/>
        </w:rPr>
        <w:t xml:space="preserve">. </w:t>
      </w:r>
      <w:r w:rsidR="000F2DA7">
        <w:rPr>
          <w:lang w:eastAsia="zh-CN"/>
        </w:rPr>
        <w:t xml:space="preserve">With </w:t>
      </w:r>
      <w:r w:rsidR="000F2DA7" w:rsidRPr="00C214E9">
        <w:rPr>
          <w:b/>
          <w:bCs/>
          <w:lang w:eastAsia="zh-CN"/>
        </w:rPr>
        <w:t>Alt 2</w:t>
      </w:r>
      <w:r w:rsidR="000F2DA7">
        <w:rPr>
          <w:lang w:eastAsia="zh-CN"/>
        </w:rPr>
        <w:t xml:space="preserve">, the existing </w:t>
      </w:r>
      <w:r w:rsidR="000F2DA7" w:rsidRPr="000F2DA7">
        <w:rPr>
          <w:i/>
          <w:lang w:eastAsia="zh-CN"/>
        </w:rPr>
        <w:t xml:space="preserve">SP CSI reporting on PUCCH Activation/Deactivation </w:t>
      </w:r>
      <w:r w:rsidR="000F2DA7" w:rsidRPr="000F2DA7">
        <w:rPr>
          <w:lang w:eastAsia="zh-CN"/>
        </w:rPr>
        <w:t>MAC CE</w:t>
      </w:r>
      <w:r w:rsidR="000F2DA7">
        <w:rPr>
          <w:lang w:eastAsia="zh-CN"/>
        </w:rPr>
        <w:t xml:space="preserve"> is only used for SP CSI reporting and </w:t>
      </w:r>
      <w:proofErr w:type="spellStart"/>
      <w:r w:rsidR="000F2DA7">
        <w:rPr>
          <w:lang w:eastAsia="zh-CN"/>
        </w:rPr>
        <w:t>can not</w:t>
      </w:r>
      <w:proofErr w:type="spellEnd"/>
      <w:r w:rsidR="000F2DA7">
        <w:rPr>
          <w:lang w:eastAsia="zh-CN"/>
        </w:rPr>
        <w:t xml:space="preserve"> be used for </w:t>
      </w:r>
      <w:r w:rsidR="000F2DA7" w:rsidRPr="000F2DA7">
        <w:rPr>
          <w:lang w:eastAsia="zh-CN"/>
        </w:rPr>
        <w:t>periodic CSI-report</w:t>
      </w:r>
      <w:r w:rsidR="000F2DA7">
        <w:rPr>
          <w:lang w:eastAsia="zh-CN"/>
        </w:rPr>
        <w:t>. A new MAC CE needs to be introduced to activ</w:t>
      </w:r>
      <w:r w:rsidR="003F1897">
        <w:rPr>
          <w:lang w:eastAsia="zh-CN"/>
        </w:rPr>
        <w:t>at</w:t>
      </w:r>
      <w:r w:rsidR="000F2DA7">
        <w:rPr>
          <w:lang w:eastAsia="zh-CN"/>
        </w:rPr>
        <w:t xml:space="preserve">e the </w:t>
      </w:r>
      <w:r w:rsidR="000F2DA7" w:rsidRPr="000F2DA7">
        <w:rPr>
          <w:lang w:eastAsia="zh-CN"/>
        </w:rPr>
        <w:t>periodic CSI-report</w:t>
      </w:r>
      <w:r w:rsidR="000F2DA7">
        <w:rPr>
          <w:lang w:eastAsia="zh-CN"/>
        </w:rPr>
        <w:t xml:space="preserve">. With </w:t>
      </w:r>
      <w:r w:rsidR="000F2DA7" w:rsidRPr="00C214E9">
        <w:rPr>
          <w:b/>
          <w:bCs/>
          <w:lang w:eastAsia="zh-CN"/>
        </w:rPr>
        <w:t>Alt 3</w:t>
      </w:r>
      <w:r w:rsidR="000F2DA7">
        <w:rPr>
          <w:lang w:eastAsia="zh-CN"/>
        </w:rPr>
        <w:t>, t</w:t>
      </w:r>
      <w:r w:rsidR="000F2DA7" w:rsidRPr="000F2DA7">
        <w:rPr>
          <w:lang w:eastAsia="zh-CN"/>
        </w:rPr>
        <w:t>here is no specification impact</w:t>
      </w:r>
      <w:r w:rsidR="000F2DA7">
        <w:rPr>
          <w:lang w:eastAsia="zh-CN"/>
        </w:rPr>
        <w:t xml:space="preserve">. Therefore, we </w:t>
      </w:r>
      <w:r w:rsidR="000F2DA7" w:rsidRPr="000F2DA7">
        <w:rPr>
          <w:lang w:eastAsia="zh-CN"/>
        </w:rPr>
        <w:t xml:space="preserve">have a </w:t>
      </w:r>
      <w:r w:rsidR="000F2DA7">
        <w:rPr>
          <w:lang w:eastAsia="zh-CN"/>
        </w:rPr>
        <w:t xml:space="preserve">little </w:t>
      </w:r>
      <w:r w:rsidR="000F2DA7" w:rsidRPr="000F2DA7">
        <w:rPr>
          <w:lang w:eastAsia="zh-CN"/>
        </w:rPr>
        <w:t xml:space="preserve">preference for </w:t>
      </w:r>
      <w:r w:rsidR="000F2DA7" w:rsidRPr="00C214E9">
        <w:rPr>
          <w:b/>
          <w:bCs/>
          <w:lang w:eastAsia="zh-CN"/>
        </w:rPr>
        <w:t>Alt 3</w:t>
      </w:r>
      <w:r w:rsidR="000F2DA7">
        <w:rPr>
          <w:lang w:eastAsia="zh-CN"/>
        </w:rPr>
        <w:t>.</w:t>
      </w:r>
    </w:p>
    <w:p w14:paraId="75D0D537" w14:textId="0F56376E" w:rsidR="00757F49" w:rsidRDefault="002A77E3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W</w:t>
      </w:r>
      <w:r w:rsidR="00D34CC0">
        <w:rPr>
          <w:rFonts w:eastAsiaTheme="minorEastAsia"/>
          <w:bCs/>
          <w:lang w:val="en-GB" w:eastAsia="zh-CN"/>
        </w:rPr>
        <w:t xml:space="preserve">hen configured </w:t>
      </w:r>
      <w:r w:rsidR="00551C7B"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="00551C7B" w:rsidRPr="00137987">
        <w:rPr>
          <w:rFonts w:eastAsiaTheme="minorEastAsia"/>
          <w:bCs/>
          <w:i/>
          <w:iCs/>
          <w:lang w:val="en-GB" w:eastAsia="zh-CN"/>
        </w:rPr>
        <w:t>CSI-report</w:t>
      </w:r>
      <w:r w:rsidR="00D34CC0">
        <w:rPr>
          <w:rFonts w:eastAsiaTheme="minorEastAsia"/>
          <w:bCs/>
          <w:lang w:val="en-GB" w:eastAsia="zh-CN"/>
        </w:rPr>
        <w:t xml:space="preserve"> becomes applicable from non-applicable, the UE sends the </w:t>
      </w:r>
      <w:r w:rsidR="00EB1464">
        <w:rPr>
          <w:rFonts w:eastAsiaTheme="minorEastAsia"/>
          <w:bCs/>
          <w:lang w:val="en-GB" w:eastAsia="zh-CN"/>
        </w:rPr>
        <w:t xml:space="preserve">updated </w:t>
      </w:r>
      <w:r w:rsidR="00D34CC0">
        <w:rPr>
          <w:rFonts w:eastAsiaTheme="minorEastAsia"/>
          <w:bCs/>
          <w:lang w:val="en-GB" w:eastAsia="zh-CN"/>
        </w:rPr>
        <w:t>appli</w:t>
      </w:r>
      <w:r w:rsidR="008C4D15">
        <w:rPr>
          <w:rFonts w:eastAsiaTheme="minorEastAsia"/>
          <w:bCs/>
          <w:lang w:val="en-GB" w:eastAsia="zh-CN"/>
        </w:rPr>
        <w:t>c</w:t>
      </w:r>
      <w:r w:rsidR="00D34CC0">
        <w:rPr>
          <w:rFonts w:eastAsiaTheme="minorEastAsia"/>
          <w:bCs/>
          <w:lang w:val="en-GB" w:eastAsia="zh-CN"/>
        </w:rPr>
        <w:t>abil</w:t>
      </w:r>
      <w:r w:rsidR="008C4D15">
        <w:rPr>
          <w:rFonts w:eastAsiaTheme="minorEastAsia"/>
          <w:bCs/>
          <w:lang w:val="en-GB" w:eastAsia="zh-CN"/>
        </w:rPr>
        <w:t>i</w:t>
      </w:r>
      <w:r w:rsidR="00D34CC0">
        <w:rPr>
          <w:rFonts w:eastAsiaTheme="minorEastAsia"/>
          <w:bCs/>
          <w:lang w:val="en-GB" w:eastAsia="zh-CN"/>
        </w:rPr>
        <w:t>ty reporting</w:t>
      </w:r>
      <w:r w:rsidR="007653A0">
        <w:rPr>
          <w:rFonts w:eastAsiaTheme="minorEastAsia"/>
          <w:bCs/>
          <w:lang w:val="en-GB" w:eastAsia="zh-CN"/>
        </w:rPr>
        <w:t xml:space="preserve"> </w:t>
      </w:r>
      <w:r w:rsidR="00EB1464">
        <w:rPr>
          <w:rFonts w:eastAsiaTheme="minorEastAsia"/>
          <w:bCs/>
          <w:lang w:val="en-GB" w:eastAsia="zh-CN"/>
        </w:rPr>
        <w:t>to the network</w:t>
      </w:r>
      <w:r w:rsidR="00757F49" w:rsidRPr="00435816">
        <w:rPr>
          <w:rFonts w:eastAsiaTheme="minorEastAsia"/>
          <w:bCs/>
          <w:lang w:val="en-GB" w:eastAsia="zh-CN"/>
        </w:rPr>
        <w:t>.</w:t>
      </w:r>
    </w:p>
    <w:p w14:paraId="1AE384FA" w14:textId="2A1447D2" w:rsidR="001B2880" w:rsidRDefault="00EB1464" w:rsidP="00EB1464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When configured </w:t>
      </w:r>
      <w:r w:rsidR="00551C7B"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="00551C7B" w:rsidRPr="00C71E4E">
        <w:rPr>
          <w:rFonts w:eastAsiaTheme="minorEastAsia"/>
          <w:bCs/>
          <w:i/>
          <w:iCs/>
          <w:lang w:val="en-GB" w:eastAsia="zh-CN"/>
        </w:rPr>
        <w:t>CSI-report</w:t>
      </w:r>
      <w:r>
        <w:rPr>
          <w:rFonts w:eastAsiaTheme="minorEastAsia"/>
          <w:bCs/>
          <w:lang w:val="en-GB" w:eastAsia="zh-CN"/>
        </w:rPr>
        <w:t xml:space="preserve"> becomes applicable from non-applicable, </w:t>
      </w:r>
      <w:r w:rsidR="001B2880">
        <w:rPr>
          <w:rFonts w:eastAsiaTheme="minorEastAsia"/>
          <w:bCs/>
          <w:lang w:val="en-GB" w:eastAsia="zh-CN"/>
        </w:rPr>
        <w:t>RAN2 to di</w:t>
      </w:r>
      <w:r w:rsidR="00892C71">
        <w:rPr>
          <w:rFonts w:eastAsiaTheme="minorEastAsia"/>
          <w:bCs/>
          <w:lang w:val="en-GB" w:eastAsia="zh-CN"/>
        </w:rPr>
        <w:t>s</w:t>
      </w:r>
      <w:r w:rsidR="001B2880">
        <w:rPr>
          <w:rFonts w:eastAsiaTheme="minorEastAsia"/>
          <w:bCs/>
          <w:lang w:val="en-GB" w:eastAsia="zh-CN"/>
        </w:rPr>
        <w:t>cuss the following three potential alternatives:</w:t>
      </w:r>
    </w:p>
    <w:p w14:paraId="0210FF5A" w14:textId="4D4B2D0B" w:rsidR="001B2880" w:rsidRDefault="001B2880" w:rsidP="00137987">
      <w:pPr>
        <w:pStyle w:val="Proposal"/>
        <w:numPr>
          <w:ilvl w:val="0"/>
          <w:numId w:val="43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 xml:space="preserve">lt 1: </w:t>
      </w:r>
      <w:r w:rsidR="003F1897">
        <w:rPr>
          <w:rFonts w:eastAsiaTheme="minorEastAsia"/>
          <w:bCs/>
          <w:lang w:val="en-GB" w:eastAsia="zh-CN"/>
        </w:rPr>
        <w:t>T</w:t>
      </w:r>
      <w:r w:rsidRPr="001B2880">
        <w:rPr>
          <w:rFonts w:eastAsiaTheme="minorEastAsia"/>
          <w:bCs/>
          <w:lang w:val="en-GB" w:eastAsia="zh-CN"/>
        </w:rPr>
        <w:t>he UE autonomously activates the periodic CSI-report when becoming applicable from non-applicable;</w:t>
      </w:r>
    </w:p>
    <w:p w14:paraId="70DE9668" w14:textId="59763C51" w:rsidR="008F0F20" w:rsidRDefault="008F0F20" w:rsidP="00137987">
      <w:pPr>
        <w:pStyle w:val="Proposal"/>
        <w:numPr>
          <w:ilvl w:val="0"/>
          <w:numId w:val="43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 w:rsidRPr="008F0F20">
        <w:rPr>
          <w:rFonts w:eastAsiaTheme="minorEastAsia"/>
          <w:bCs/>
          <w:lang w:val="en-GB" w:eastAsia="zh-CN"/>
        </w:rPr>
        <w:t xml:space="preserve">Alt 2: </w:t>
      </w:r>
      <w:r w:rsidR="003F1897">
        <w:rPr>
          <w:rFonts w:eastAsiaTheme="minorEastAsia"/>
          <w:bCs/>
          <w:lang w:val="en-GB" w:eastAsia="zh-CN"/>
        </w:rPr>
        <w:t>T</w:t>
      </w:r>
      <w:r w:rsidRPr="008F0F20">
        <w:rPr>
          <w:rFonts w:eastAsiaTheme="minorEastAsia"/>
          <w:bCs/>
          <w:lang w:val="en-GB" w:eastAsia="zh-CN"/>
        </w:rPr>
        <w:t xml:space="preserve">he network activates the periodic </w:t>
      </w:r>
      <w:r w:rsidRPr="00137987">
        <w:rPr>
          <w:rFonts w:eastAsiaTheme="minorEastAsia"/>
          <w:bCs/>
          <w:i/>
          <w:iCs/>
          <w:lang w:val="en-GB" w:eastAsia="zh-CN"/>
        </w:rPr>
        <w:t xml:space="preserve">CSI-report </w:t>
      </w:r>
      <w:r w:rsidRPr="008F0F20">
        <w:rPr>
          <w:rFonts w:eastAsiaTheme="minorEastAsia"/>
          <w:bCs/>
          <w:lang w:val="en-GB" w:eastAsia="zh-CN"/>
        </w:rPr>
        <w:t>via an MAC CE;</w:t>
      </w:r>
    </w:p>
    <w:p w14:paraId="16B7BD74" w14:textId="791B765B" w:rsidR="001B2880" w:rsidRPr="00C264CD" w:rsidRDefault="008F0F20" w:rsidP="00137987">
      <w:pPr>
        <w:pStyle w:val="Proposal"/>
        <w:numPr>
          <w:ilvl w:val="0"/>
          <w:numId w:val="43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 w:rsidRPr="008F0F20">
        <w:rPr>
          <w:rFonts w:eastAsiaTheme="minorEastAsia"/>
          <w:bCs/>
          <w:lang w:val="en-GB" w:eastAsia="zh-CN"/>
        </w:rPr>
        <w:t xml:space="preserve">Alt 3: </w:t>
      </w:r>
      <w:r w:rsidR="003F1897">
        <w:rPr>
          <w:rFonts w:eastAsiaTheme="minorEastAsia"/>
          <w:bCs/>
          <w:lang w:val="en-GB" w:eastAsia="zh-CN"/>
        </w:rPr>
        <w:t>T</w:t>
      </w:r>
      <w:r w:rsidRPr="008F0F20">
        <w:rPr>
          <w:rFonts w:eastAsiaTheme="minorEastAsia"/>
          <w:bCs/>
          <w:lang w:val="en-GB" w:eastAsia="zh-CN"/>
        </w:rPr>
        <w:t xml:space="preserve">he network activates the periodic </w:t>
      </w:r>
      <w:r w:rsidRPr="00137987">
        <w:rPr>
          <w:rFonts w:eastAsiaTheme="minorEastAsia"/>
          <w:bCs/>
          <w:i/>
          <w:iCs/>
          <w:lang w:val="en-GB" w:eastAsia="zh-CN"/>
        </w:rPr>
        <w:t>CSI-report</w:t>
      </w:r>
      <w:r w:rsidRPr="008F0F20">
        <w:rPr>
          <w:rFonts w:eastAsiaTheme="minorEastAsia"/>
          <w:bCs/>
          <w:lang w:val="en-GB" w:eastAsia="zh-CN"/>
        </w:rPr>
        <w:t xml:space="preserve"> by reconfiguring the periodic </w:t>
      </w:r>
      <w:r w:rsidRPr="00137987">
        <w:rPr>
          <w:rFonts w:eastAsiaTheme="minorEastAsia"/>
          <w:bCs/>
          <w:i/>
          <w:iCs/>
          <w:lang w:val="en-GB" w:eastAsia="zh-CN"/>
        </w:rPr>
        <w:t>CSI-report</w:t>
      </w:r>
      <w:r w:rsidRPr="008F0F20">
        <w:rPr>
          <w:rFonts w:eastAsiaTheme="minorEastAsia"/>
          <w:bCs/>
          <w:lang w:val="en-GB" w:eastAsia="zh-CN"/>
        </w:rPr>
        <w:t xml:space="preserve"> with the same </w:t>
      </w:r>
      <w:r w:rsidRPr="00137987">
        <w:rPr>
          <w:rFonts w:eastAsiaTheme="minorEastAsia"/>
          <w:bCs/>
          <w:i/>
          <w:iCs/>
          <w:lang w:val="en-GB" w:eastAsia="zh-CN"/>
        </w:rPr>
        <w:t xml:space="preserve">CSI-report </w:t>
      </w:r>
      <w:r w:rsidRPr="008F0F20">
        <w:rPr>
          <w:rFonts w:eastAsiaTheme="minorEastAsia"/>
          <w:bCs/>
          <w:lang w:val="en-GB" w:eastAsia="zh-CN"/>
        </w:rPr>
        <w:t>ID</w:t>
      </w:r>
      <w:r w:rsidR="00065EC1">
        <w:rPr>
          <w:rFonts w:eastAsiaTheme="minorEastAsia"/>
          <w:bCs/>
          <w:lang w:val="en-GB" w:eastAsia="zh-CN"/>
        </w:rPr>
        <w:t>.</w:t>
      </w:r>
    </w:p>
    <w:p w14:paraId="46C02218" w14:textId="7820722D" w:rsidR="000C1CDE" w:rsidRPr="00875AC6" w:rsidRDefault="000C1CDE" w:rsidP="00875AC6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>
        <w:rPr>
          <w:b w:val="0"/>
          <w:lang w:val="en-US"/>
        </w:rPr>
        <w:lastRenderedPageBreak/>
        <w:t>2.</w:t>
      </w:r>
      <w:r w:rsidR="00CE1E17">
        <w:rPr>
          <w:b w:val="0"/>
          <w:lang w:val="en-US"/>
        </w:rPr>
        <w:t>5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 xml:space="preserve">Open Issue RRC-5: Reporting </w:t>
      </w:r>
      <w:proofErr w:type="spellStart"/>
      <w:r w:rsidRPr="00875AC6">
        <w:rPr>
          <w:b w:val="0"/>
          <w:lang w:val="en-US"/>
        </w:rPr>
        <w:t>behaviour</w:t>
      </w:r>
      <w:proofErr w:type="spellEnd"/>
      <w:r w:rsidRPr="00875AC6">
        <w:rPr>
          <w:b w:val="0"/>
          <w:lang w:val="en-US"/>
        </w:rPr>
        <w:t xml:space="preserve"> of inapplicable periodic beam prediction configuration</w:t>
      </w:r>
    </w:p>
    <w:p w14:paraId="0D59ABA6" w14:textId="640DC1EC" w:rsidR="00F62EAD" w:rsidRDefault="000F6D9C" w:rsidP="003D6E5F">
      <w:pPr>
        <w:spacing w:before="24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scenario is that </w:t>
      </w:r>
      <w:r w:rsidRPr="000F6D9C">
        <w:rPr>
          <w:lang w:eastAsia="zh-CN"/>
        </w:rPr>
        <w:t>activated</w:t>
      </w:r>
      <w:r>
        <w:rPr>
          <w:lang w:eastAsia="zh-CN"/>
        </w:rPr>
        <w:t xml:space="preserve"> </w:t>
      </w:r>
      <w:r w:rsidRPr="000F6D9C">
        <w:rPr>
          <w:lang w:eastAsia="zh-CN"/>
        </w:rPr>
        <w:t>full inference configuration with periodic CSI-report becomes non-applicable</w:t>
      </w:r>
      <w:r>
        <w:rPr>
          <w:lang w:eastAsia="zh-CN"/>
        </w:rPr>
        <w:t xml:space="preserve">. It is unclear what is the UE behavior in the scenario. Anyway, the network needs to know the situation. Therefore, the UE should send the </w:t>
      </w:r>
      <w:r w:rsidRPr="000F6D9C">
        <w:rPr>
          <w:lang w:eastAsia="zh-CN"/>
        </w:rPr>
        <w:t>updated applicability reporting to the network.</w:t>
      </w:r>
      <w:r>
        <w:rPr>
          <w:lang w:eastAsia="zh-CN"/>
        </w:rPr>
        <w:t xml:space="preserve"> </w:t>
      </w:r>
      <w:r w:rsidR="005219DE">
        <w:rPr>
          <w:rFonts w:hint="eastAsia"/>
          <w:lang w:eastAsia="zh-CN"/>
        </w:rPr>
        <w:t>B</w:t>
      </w:r>
      <w:r w:rsidR="005219DE">
        <w:rPr>
          <w:lang w:eastAsia="zh-CN"/>
        </w:rPr>
        <w:t xml:space="preserve">ased on the </w:t>
      </w:r>
      <w:r w:rsidR="005219DE" w:rsidRPr="000F6D9C">
        <w:rPr>
          <w:lang w:eastAsia="zh-CN"/>
        </w:rPr>
        <w:t>updated applicability reporting</w:t>
      </w:r>
      <w:r w:rsidR="005219DE">
        <w:rPr>
          <w:lang w:eastAsia="zh-CN"/>
        </w:rPr>
        <w:t>, t</w:t>
      </w:r>
      <w:r>
        <w:rPr>
          <w:lang w:eastAsia="zh-CN"/>
        </w:rPr>
        <w:t xml:space="preserve">he network can immediately release the </w:t>
      </w:r>
      <w:r w:rsidRPr="000F6D9C">
        <w:rPr>
          <w:lang w:eastAsia="zh-CN"/>
        </w:rPr>
        <w:t>inference configuration</w:t>
      </w:r>
      <w:r>
        <w:rPr>
          <w:lang w:eastAsia="zh-CN"/>
        </w:rPr>
        <w:t xml:space="preserve">. </w:t>
      </w:r>
      <w:proofErr w:type="gramStart"/>
      <w:r w:rsidR="005219DE">
        <w:rPr>
          <w:lang w:eastAsia="zh-CN"/>
        </w:rPr>
        <w:t>So</w:t>
      </w:r>
      <w:proofErr w:type="gramEnd"/>
      <w:r w:rsidR="005219DE">
        <w:rPr>
          <w:lang w:eastAsia="zh-CN"/>
        </w:rPr>
        <w:t xml:space="preserve"> we think that the UE should </w:t>
      </w:r>
      <w:r w:rsidR="005219DE" w:rsidRPr="005219DE">
        <w:rPr>
          <w:lang w:eastAsia="zh-CN"/>
        </w:rPr>
        <w:t>continue to perform the inference and reporting until</w:t>
      </w:r>
      <w:r w:rsidR="005219DE">
        <w:rPr>
          <w:lang w:eastAsia="zh-CN"/>
        </w:rPr>
        <w:t xml:space="preserve"> </w:t>
      </w:r>
      <w:r w:rsidR="005219DE" w:rsidRPr="005219DE">
        <w:rPr>
          <w:lang w:eastAsia="zh-CN"/>
        </w:rPr>
        <w:t>receiving the release of inference configuration</w:t>
      </w:r>
      <w:r w:rsidR="005219DE">
        <w:rPr>
          <w:lang w:eastAsia="zh-CN"/>
        </w:rPr>
        <w:t>.</w:t>
      </w:r>
    </w:p>
    <w:p w14:paraId="42E1D80B" w14:textId="3671218E" w:rsidR="00F62EAD" w:rsidRDefault="00F62EAD" w:rsidP="00F62EAD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When </w:t>
      </w:r>
      <w:r w:rsidR="000F6D9C">
        <w:rPr>
          <w:rFonts w:eastAsiaTheme="minorEastAsia" w:hint="eastAsia"/>
          <w:bCs/>
          <w:lang w:val="en-GB" w:eastAsia="zh-CN"/>
        </w:rPr>
        <w:t>activated</w:t>
      </w:r>
      <w:r w:rsidR="000F6D9C" w:rsidRPr="000C4A8A">
        <w:rPr>
          <w:rFonts w:eastAsiaTheme="minorEastAsia"/>
          <w:bCs/>
          <w:lang w:val="en-GB" w:eastAsia="zh-CN"/>
        </w:rPr>
        <w:t xml:space="preserve"> </w:t>
      </w:r>
      <w:r w:rsidR="000C4A8A" w:rsidRPr="000C4A8A">
        <w:rPr>
          <w:rFonts w:eastAsiaTheme="minorEastAsia"/>
          <w:bCs/>
          <w:lang w:val="en-GB" w:eastAsia="zh-CN"/>
        </w:rPr>
        <w:t xml:space="preserve">full inference configuration with periodic </w:t>
      </w:r>
      <w:r w:rsidR="000C4A8A" w:rsidRPr="00C71E4E">
        <w:rPr>
          <w:rFonts w:eastAsiaTheme="minorEastAsia"/>
          <w:bCs/>
          <w:i/>
          <w:iCs/>
          <w:lang w:val="en-GB" w:eastAsia="zh-CN"/>
        </w:rPr>
        <w:t>CSI-report</w:t>
      </w:r>
      <w:r w:rsidR="000C4A8A" w:rsidRPr="000C4A8A">
        <w:rPr>
          <w:rFonts w:eastAsiaTheme="minorEastAsia" w:hint="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becomes non-applicable, the UE sends the updated applicability reporting to the network</w:t>
      </w:r>
      <w:r w:rsidRPr="00435816">
        <w:rPr>
          <w:rFonts w:eastAsiaTheme="minorEastAsia"/>
          <w:bCs/>
          <w:lang w:val="en-GB" w:eastAsia="zh-CN"/>
        </w:rPr>
        <w:t>.</w:t>
      </w:r>
      <w:r>
        <w:rPr>
          <w:rFonts w:eastAsiaTheme="minorEastAsia"/>
          <w:bCs/>
          <w:lang w:val="en-GB" w:eastAsia="zh-CN"/>
        </w:rPr>
        <w:t xml:space="preserve"> The UE continues to perform the inference and reporting </w:t>
      </w:r>
      <w:r w:rsidR="009972F8">
        <w:rPr>
          <w:rFonts w:eastAsiaTheme="minorEastAsia"/>
          <w:bCs/>
          <w:lang w:val="en-GB" w:eastAsia="zh-CN"/>
        </w:rPr>
        <w:t xml:space="preserve">until </w:t>
      </w:r>
      <w:r w:rsidR="005219DE">
        <w:rPr>
          <w:rFonts w:eastAsiaTheme="minorEastAsia"/>
          <w:bCs/>
          <w:lang w:val="en-GB" w:eastAsia="zh-CN"/>
        </w:rPr>
        <w:t xml:space="preserve">receiving the release of </w:t>
      </w:r>
      <w:r w:rsidR="000F6D9C" w:rsidRPr="000F6D9C">
        <w:rPr>
          <w:rFonts w:eastAsiaTheme="minorEastAsia"/>
          <w:bCs/>
          <w:lang w:val="en-GB" w:eastAsia="zh-CN"/>
        </w:rPr>
        <w:t>inference configuration</w:t>
      </w:r>
      <w:r w:rsidR="009972F8">
        <w:rPr>
          <w:rFonts w:eastAsiaTheme="minorEastAsia"/>
          <w:bCs/>
          <w:lang w:val="en-GB" w:eastAsia="zh-CN"/>
        </w:rPr>
        <w:t>.</w:t>
      </w:r>
    </w:p>
    <w:p w14:paraId="1ADCAF1B" w14:textId="31F1E8BC" w:rsidR="000C1CDE" w:rsidRPr="00875AC6" w:rsidRDefault="000C1CDE" w:rsidP="00875AC6">
      <w:pPr>
        <w:pStyle w:val="Heading2"/>
        <w:numPr>
          <w:ilvl w:val="0"/>
          <w:numId w:val="0"/>
        </w:numPr>
        <w:tabs>
          <w:tab w:val="left" w:pos="425"/>
        </w:tabs>
        <w:ind w:left="567" w:hanging="567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6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 xml:space="preserve">Open issue RRC-6: Handling of inference, applicability reporting and UE data collection preference configurations </w:t>
      </w:r>
    </w:p>
    <w:p w14:paraId="4FC7EEA3" w14:textId="394DD383" w:rsidR="00F62EAD" w:rsidRDefault="00A37578" w:rsidP="003D6E5F">
      <w:pPr>
        <w:spacing w:before="24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RAN1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RAN2 agreements, </w:t>
      </w:r>
      <w:r w:rsidRPr="00A37578">
        <w:rPr>
          <w:lang w:eastAsia="zh-CN"/>
        </w:rPr>
        <w:t>inference configuration</w:t>
      </w:r>
      <w:r>
        <w:rPr>
          <w:lang w:eastAsia="zh-CN"/>
        </w:rPr>
        <w:t xml:space="preserve">, </w:t>
      </w:r>
      <w:r w:rsidRPr="00A37578">
        <w:rPr>
          <w:lang w:eastAsia="zh-CN"/>
        </w:rPr>
        <w:t>applicability configuration</w:t>
      </w:r>
      <w:r>
        <w:rPr>
          <w:lang w:eastAsia="zh-CN"/>
        </w:rPr>
        <w:t xml:space="preserve"> and </w:t>
      </w:r>
      <w:r w:rsidRPr="00A37578">
        <w:rPr>
          <w:lang w:eastAsia="zh-CN"/>
        </w:rPr>
        <w:t>UE data collection preference configuration</w:t>
      </w:r>
      <w:r>
        <w:rPr>
          <w:lang w:eastAsia="zh-CN"/>
        </w:rPr>
        <w:t xml:space="preserve"> are configured in the </w:t>
      </w:r>
      <w:r w:rsidRPr="00A37578">
        <w:rPr>
          <w:lang w:eastAsia="zh-CN"/>
        </w:rPr>
        <w:t>CSI-</w:t>
      </w:r>
      <w:proofErr w:type="spellStart"/>
      <w:r w:rsidRPr="00A37578">
        <w:rPr>
          <w:lang w:eastAsia="zh-CN"/>
        </w:rPr>
        <w:t>MeasConfig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otherConfig</w:t>
      </w:r>
      <w:proofErr w:type="spellEnd"/>
      <w:r>
        <w:rPr>
          <w:lang w:eastAsia="zh-CN"/>
        </w:rPr>
        <w:t xml:space="preserve">, which are one part of UE context. </w:t>
      </w:r>
      <w:r w:rsidRPr="00A37578">
        <w:rPr>
          <w:lang w:eastAsia="zh-CN"/>
        </w:rPr>
        <w:t>During RRC state transition</w:t>
      </w:r>
      <w:r>
        <w:rPr>
          <w:lang w:eastAsia="zh-CN"/>
        </w:rPr>
        <w:t xml:space="preserve">, handover </w:t>
      </w:r>
      <w:r w:rsidRPr="00A37578">
        <w:rPr>
          <w:lang w:eastAsia="zh-CN"/>
        </w:rPr>
        <w:t xml:space="preserve">and </w:t>
      </w:r>
      <w:proofErr w:type="spellStart"/>
      <w:r w:rsidRPr="00A37578">
        <w:rPr>
          <w:lang w:eastAsia="zh-CN"/>
        </w:rPr>
        <w:t>RRCReestablishment</w:t>
      </w:r>
      <w:proofErr w:type="spellEnd"/>
      <w:r>
        <w:rPr>
          <w:lang w:eastAsia="zh-CN"/>
        </w:rPr>
        <w:t xml:space="preserve">, we think that </w:t>
      </w:r>
      <w:r w:rsidRPr="00A37578">
        <w:rPr>
          <w:lang w:eastAsia="zh-CN"/>
        </w:rPr>
        <w:t xml:space="preserve">the handling of inference configurations, applicability configurations and UE data collection preference configuration </w:t>
      </w:r>
      <w:r>
        <w:rPr>
          <w:lang w:eastAsia="zh-CN"/>
        </w:rPr>
        <w:t xml:space="preserve">can </w:t>
      </w:r>
      <w:r w:rsidRPr="00A37578">
        <w:rPr>
          <w:lang w:eastAsia="zh-CN"/>
        </w:rPr>
        <w:t>follow the legacy handling for CSI-</w:t>
      </w:r>
      <w:proofErr w:type="spellStart"/>
      <w:r w:rsidRPr="00A37578">
        <w:rPr>
          <w:lang w:eastAsia="zh-CN"/>
        </w:rPr>
        <w:t>MeasConfig</w:t>
      </w:r>
      <w:proofErr w:type="spellEnd"/>
      <w:r w:rsidRPr="00A37578">
        <w:rPr>
          <w:lang w:eastAsia="zh-CN"/>
        </w:rPr>
        <w:t xml:space="preserve"> and </w:t>
      </w:r>
      <w:proofErr w:type="spellStart"/>
      <w:r w:rsidRPr="00A37578">
        <w:rPr>
          <w:lang w:eastAsia="zh-CN"/>
        </w:rPr>
        <w:t>otherConfig</w:t>
      </w:r>
      <w:proofErr w:type="spellEnd"/>
      <w:r>
        <w:rPr>
          <w:lang w:eastAsia="zh-CN"/>
        </w:rPr>
        <w:t xml:space="preserve">, i.e., no specific handling is needed unless it is </w:t>
      </w:r>
      <w:r w:rsidR="00451910">
        <w:rPr>
          <w:lang w:eastAsia="zh-CN"/>
        </w:rPr>
        <w:t>justified</w:t>
      </w:r>
      <w:r>
        <w:rPr>
          <w:lang w:eastAsia="zh-CN"/>
        </w:rPr>
        <w:t>.</w:t>
      </w:r>
    </w:p>
    <w:p w14:paraId="2CEEFA1A" w14:textId="5165DD95" w:rsidR="00373B38" w:rsidRDefault="000C465D" w:rsidP="00373B38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During</w:t>
      </w:r>
      <w:r w:rsidR="00437833">
        <w:rPr>
          <w:rFonts w:eastAsiaTheme="minorEastAsia"/>
          <w:bCs/>
          <w:lang w:val="en-GB" w:eastAsia="zh-CN"/>
        </w:rPr>
        <w:t xml:space="preserve"> RRC state transition</w:t>
      </w:r>
      <w:r w:rsidR="00451910">
        <w:rPr>
          <w:rFonts w:eastAsiaTheme="minorEastAsia"/>
          <w:bCs/>
          <w:lang w:val="en-GB" w:eastAsia="zh-CN"/>
        </w:rPr>
        <w:t xml:space="preserve">, handover </w:t>
      </w:r>
      <w:r w:rsidR="00437833">
        <w:rPr>
          <w:rFonts w:eastAsiaTheme="minorEastAsia"/>
          <w:bCs/>
          <w:lang w:val="en-GB" w:eastAsia="zh-CN"/>
        </w:rPr>
        <w:t xml:space="preserve">and </w:t>
      </w:r>
      <w:proofErr w:type="spellStart"/>
      <w:proofErr w:type="gramStart"/>
      <w:r w:rsidRPr="000C465D">
        <w:rPr>
          <w:rFonts w:eastAsiaTheme="minorEastAsia"/>
          <w:bCs/>
          <w:lang w:val="en-GB" w:eastAsia="zh-CN"/>
        </w:rPr>
        <w:t>RRCReestablishment</w:t>
      </w:r>
      <w:proofErr w:type="spellEnd"/>
      <w:r w:rsidR="00437833">
        <w:rPr>
          <w:rFonts w:eastAsiaTheme="minorEastAsia"/>
          <w:bCs/>
          <w:lang w:val="en-GB" w:eastAsia="zh-CN"/>
        </w:rPr>
        <w:t xml:space="preserve">, </w:t>
      </w:r>
      <w:r>
        <w:rPr>
          <w:rFonts w:eastAsiaTheme="minorEastAsia"/>
          <w:bCs/>
          <w:lang w:val="en-GB" w:eastAsia="zh-CN"/>
        </w:rPr>
        <w:t xml:space="preserve"> the</w:t>
      </w:r>
      <w:proofErr w:type="gramEnd"/>
      <w:r>
        <w:rPr>
          <w:rFonts w:eastAsiaTheme="minorEastAsia"/>
          <w:bCs/>
          <w:lang w:val="en-GB" w:eastAsia="zh-CN"/>
        </w:rPr>
        <w:t xml:space="preserve"> h</w:t>
      </w:r>
      <w:r w:rsidRPr="000C465D">
        <w:rPr>
          <w:rFonts w:eastAsiaTheme="minorEastAsia"/>
          <w:bCs/>
          <w:lang w:val="en-GB" w:eastAsia="zh-CN"/>
        </w:rPr>
        <w:t>andling of</w:t>
      </w:r>
      <w:r>
        <w:rPr>
          <w:rFonts w:eastAsiaTheme="minorEastAsia"/>
          <w:bCs/>
          <w:lang w:val="en-GB" w:eastAsia="zh-CN"/>
        </w:rPr>
        <w:t xml:space="preserve"> </w:t>
      </w:r>
      <w:r w:rsidRPr="000C465D">
        <w:rPr>
          <w:rFonts w:eastAsiaTheme="minorEastAsia"/>
          <w:bCs/>
          <w:lang w:val="en-GB" w:eastAsia="zh-CN"/>
        </w:rPr>
        <w:t>inference configurations</w:t>
      </w:r>
      <w:r>
        <w:rPr>
          <w:rFonts w:eastAsiaTheme="minorEastAsia"/>
          <w:bCs/>
          <w:lang w:val="en-GB" w:eastAsia="zh-CN"/>
        </w:rPr>
        <w:t xml:space="preserve">, </w:t>
      </w:r>
      <w:r w:rsidRPr="000C465D">
        <w:rPr>
          <w:rFonts w:eastAsiaTheme="minorEastAsia"/>
          <w:bCs/>
          <w:lang w:val="en-GB" w:eastAsia="zh-CN"/>
        </w:rPr>
        <w:t>applicability configurations and UE data collection preference configuration</w:t>
      </w:r>
      <w:r>
        <w:rPr>
          <w:rFonts w:eastAsiaTheme="minorEastAsia"/>
          <w:bCs/>
          <w:lang w:val="en-GB" w:eastAsia="zh-CN"/>
        </w:rPr>
        <w:t xml:space="preserve"> follows the legacy handling for </w:t>
      </w:r>
      <w:r w:rsidRPr="00506F62">
        <w:rPr>
          <w:rFonts w:eastAsiaTheme="minorEastAsia"/>
          <w:bCs/>
          <w:i/>
          <w:iCs/>
          <w:lang w:val="en-GB" w:eastAsia="zh-CN"/>
        </w:rPr>
        <w:t>CSI-</w:t>
      </w:r>
      <w:proofErr w:type="spellStart"/>
      <w:r w:rsidRPr="00506F62">
        <w:rPr>
          <w:rFonts w:eastAsiaTheme="minorEastAsia"/>
          <w:bCs/>
          <w:i/>
          <w:iCs/>
          <w:lang w:val="en-GB" w:eastAsia="zh-CN"/>
        </w:rPr>
        <w:t>MeasConfig</w:t>
      </w:r>
      <w:proofErr w:type="spellEnd"/>
      <w:r w:rsidRPr="000C465D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 xml:space="preserve">and </w:t>
      </w:r>
      <w:proofErr w:type="spellStart"/>
      <w:r w:rsidRPr="00506F62">
        <w:rPr>
          <w:rFonts w:eastAsiaTheme="minorEastAsia"/>
          <w:bCs/>
          <w:i/>
          <w:iCs/>
          <w:lang w:val="en-GB" w:eastAsia="zh-CN"/>
        </w:rPr>
        <w:t>otherConfig</w:t>
      </w:r>
      <w:proofErr w:type="spellEnd"/>
      <w:r w:rsidR="00373B38">
        <w:rPr>
          <w:rFonts w:eastAsiaTheme="minorEastAsia"/>
          <w:bCs/>
          <w:lang w:val="en-GB" w:eastAsia="zh-CN"/>
        </w:rPr>
        <w:t>.</w:t>
      </w:r>
    </w:p>
    <w:p w14:paraId="768F8694" w14:textId="741AA8A8" w:rsidR="000C1CDE" w:rsidRPr="00875AC6" w:rsidRDefault="000C1CDE" w:rsidP="00875AC6">
      <w:pPr>
        <w:pStyle w:val="Heading2"/>
        <w:numPr>
          <w:ilvl w:val="0"/>
          <w:numId w:val="0"/>
        </w:numPr>
        <w:tabs>
          <w:tab w:val="left" w:pos="425"/>
        </w:tabs>
        <w:ind w:left="567" w:hanging="567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7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 xml:space="preserve">Open issue RRC-7: Applicability reporting for option B in </w:t>
      </w:r>
      <w:proofErr w:type="spellStart"/>
      <w:r w:rsidRPr="00875AC6">
        <w:rPr>
          <w:b w:val="0"/>
          <w:lang w:val="en-US"/>
        </w:rPr>
        <w:t>RRCReconfigurationComplete</w:t>
      </w:r>
      <w:proofErr w:type="spellEnd"/>
    </w:p>
    <w:p w14:paraId="7BF02C97" w14:textId="441AC718" w:rsidR="00B2719B" w:rsidRDefault="005E3309" w:rsidP="003D6E5F">
      <w:pPr>
        <w:spacing w:before="240" w:after="120" w:line="260" w:lineRule="exact"/>
        <w:jc w:val="both"/>
        <w:rPr>
          <w:lang w:eastAsia="zh-CN"/>
        </w:rPr>
      </w:pPr>
      <w:r w:rsidRPr="005E3309">
        <w:rPr>
          <w:lang w:eastAsia="zh-CN"/>
        </w:rPr>
        <w:t xml:space="preserve">At </w:t>
      </w:r>
      <w:r w:rsidR="000A4572">
        <w:rPr>
          <w:lang w:eastAsia="zh-CN"/>
        </w:rPr>
        <w:t xml:space="preserve">the </w:t>
      </w:r>
      <w:r w:rsidRPr="005E3309">
        <w:rPr>
          <w:lang w:eastAsia="zh-CN"/>
        </w:rPr>
        <w:t>RAN2#12</w:t>
      </w:r>
      <w:r w:rsidR="00C264CD">
        <w:rPr>
          <w:lang w:eastAsia="zh-CN"/>
        </w:rPr>
        <w:t>9</w:t>
      </w:r>
      <w:r w:rsidRPr="005E3309">
        <w:rPr>
          <w:lang w:eastAsia="zh-CN"/>
        </w:rPr>
        <w:t>bis meeting, RAN2</w:t>
      </w:r>
      <w:r>
        <w:rPr>
          <w:lang w:eastAsia="zh-CN"/>
        </w:rPr>
        <w:t xml:space="preserve"> </w:t>
      </w:r>
      <w:r w:rsidR="00C264CD">
        <w:rPr>
          <w:lang w:eastAsia="zh-CN"/>
        </w:rPr>
        <w:t xml:space="preserve">reached the assumption that </w:t>
      </w:r>
      <w:r w:rsidR="00C264CD" w:rsidRPr="00C264CD">
        <w:rPr>
          <w:lang w:eastAsia="zh-CN"/>
        </w:rPr>
        <w:t xml:space="preserve">UE receives </w:t>
      </w:r>
      <w:proofErr w:type="spellStart"/>
      <w:r w:rsidR="00C264CD" w:rsidRPr="00C214E9">
        <w:rPr>
          <w:i/>
          <w:iCs/>
          <w:lang w:eastAsia="zh-CN"/>
        </w:rPr>
        <w:t>RRCReconfiguration</w:t>
      </w:r>
      <w:proofErr w:type="spellEnd"/>
      <w:r w:rsidR="00C264CD" w:rsidRPr="00C264CD">
        <w:rPr>
          <w:lang w:eastAsia="zh-CN"/>
        </w:rPr>
        <w:t xml:space="preserve"> message including one set or multiple sets of inference related parameters via </w:t>
      </w:r>
      <w:proofErr w:type="spellStart"/>
      <w:r w:rsidR="00C264CD" w:rsidRPr="00C214E9">
        <w:rPr>
          <w:i/>
          <w:iCs/>
          <w:lang w:eastAsia="zh-CN"/>
        </w:rPr>
        <w:t>OtherConfig</w:t>
      </w:r>
      <w:proofErr w:type="spellEnd"/>
      <w:r w:rsidR="00C264CD" w:rsidRPr="00C264CD">
        <w:rPr>
          <w:lang w:eastAsia="zh-CN"/>
        </w:rPr>
        <w:t xml:space="preserve"> for option B.</w:t>
      </w:r>
      <w:r w:rsidR="00C264CD">
        <w:rPr>
          <w:lang w:eastAsia="zh-CN"/>
        </w:rPr>
        <w:t xml:space="preserve"> </w:t>
      </w:r>
      <w:r w:rsidR="00B2719B">
        <w:rPr>
          <w:lang w:eastAsia="zh-CN"/>
        </w:rPr>
        <w:t xml:space="preserve">Upon receiving </w:t>
      </w:r>
      <w:r w:rsidR="00B2719B" w:rsidRPr="00790BC0">
        <w:rPr>
          <w:lang w:eastAsia="zh-CN"/>
        </w:rPr>
        <w:t xml:space="preserve">inference related parameters for Option </w:t>
      </w:r>
      <w:r w:rsidR="00092188">
        <w:rPr>
          <w:lang w:eastAsia="zh-CN"/>
        </w:rPr>
        <w:t>B</w:t>
      </w:r>
      <w:r w:rsidR="00B2719B">
        <w:rPr>
          <w:lang w:eastAsia="zh-CN"/>
        </w:rPr>
        <w:t xml:space="preserve">, the UE needs to </w:t>
      </w:r>
      <w:r w:rsidR="00C264CD">
        <w:rPr>
          <w:lang w:eastAsia="zh-CN"/>
        </w:rPr>
        <w:t xml:space="preserve">immediately </w:t>
      </w:r>
      <w:r w:rsidR="00B2719B">
        <w:rPr>
          <w:lang w:eastAsia="zh-CN"/>
        </w:rPr>
        <w:t xml:space="preserve">feedback the </w:t>
      </w:r>
      <w:r w:rsidR="00B2719B" w:rsidRPr="00790BC0">
        <w:rPr>
          <w:lang w:eastAsia="zh-CN"/>
        </w:rPr>
        <w:t>applicability reporting</w:t>
      </w:r>
      <w:r w:rsidR="00B2719B">
        <w:rPr>
          <w:lang w:eastAsia="zh-CN"/>
        </w:rPr>
        <w:t xml:space="preserve">. </w:t>
      </w:r>
      <w:r w:rsidR="00C264CD">
        <w:rPr>
          <w:lang w:eastAsia="zh-CN"/>
        </w:rPr>
        <w:t>S</w:t>
      </w:r>
      <w:r w:rsidR="00663436">
        <w:rPr>
          <w:lang w:eastAsia="zh-CN"/>
        </w:rPr>
        <w:t xml:space="preserve">imilar to </w:t>
      </w:r>
      <w:r w:rsidR="00503A79">
        <w:rPr>
          <w:lang w:eastAsia="zh-CN"/>
        </w:rPr>
        <w:t xml:space="preserve">other “other configuration”, e.g., </w:t>
      </w:r>
      <w:r w:rsidR="00503A79" w:rsidRPr="00503A79">
        <w:rPr>
          <w:lang w:eastAsia="zh-CN"/>
        </w:rPr>
        <w:t>overheating</w:t>
      </w:r>
      <w:r w:rsidR="00503A79">
        <w:rPr>
          <w:lang w:eastAsia="zh-CN"/>
        </w:rPr>
        <w:t xml:space="preserve"> a</w:t>
      </w:r>
      <w:r w:rsidR="00503A79" w:rsidRPr="00503A79">
        <w:rPr>
          <w:lang w:eastAsia="zh-CN"/>
        </w:rPr>
        <w:t>ssistance</w:t>
      </w:r>
      <w:r w:rsidR="00503A79">
        <w:rPr>
          <w:lang w:eastAsia="zh-CN"/>
        </w:rPr>
        <w:t xml:space="preserve"> c</w:t>
      </w:r>
      <w:r w:rsidR="00503A79" w:rsidRPr="00503A79">
        <w:rPr>
          <w:lang w:eastAsia="zh-CN"/>
        </w:rPr>
        <w:t>onfig</w:t>
      </w:r>
      <w:r w:rsidR="00663436">
        <w:rPr>
          <w:lang w:eastAsia="zh-CN"/>
        </w:rPr>
        <w:t xml:space="preserve">, </w:t>
      </w:r>
      <w:r w:rsidR="00B2719B" w:rsidRPr="00790BC0">
        <w:rPr>
          <w:lang w:eastAsia="zh-CN"/>
        </w:rPr>
        <w:t xml:space="preserve">the UE </w:t>
      </w:r>
      <w:r w:rsidR="00663436">
        <w:rPr>
          <w:lang w:eastAsia="zh-CN"/>
        </w:rPr>
        <w:t xml:space="preserve">should </w:t>
      </w:r>
      <w:r w:rsidR="00B2719B" w:rsidRPr="00790BC0">
        <w:rPr>
          <w:lang w:eastAsia="zh-CN"/>
        </w:rPr>
        <w:t xml:space="preserve">feedback the applicability </w:t>
      </w:r>
      <w:r w:rsidR="00B2719B">
        <w:rPr>
          <w:lang w:eastAsia="zh-CN"/>
        </w:rPr>
        <w:t xml:space="preserve">reporting </w:t>
      </w:r>
      <w:r w:rsidR="00663436">
        <w:rPr>
          <w:lang w:eastAsia="zh-CN"/>
        </w:rPr>
        <w:t>via a UAI message</w:t>
      </w:r>
      <w:r w:rsidR="00B2719B" w:rsidRPr="00790BC0">
        <w:rPr>
          <w:lang w:eastAsia="zh-CN"/>
        </w:rPr>
        <w:t>.</w:t>
      </w:r>
    </w:p>
    <w:p w14:paraId="47EB944B" w14:textId="62F691B6" w:rsidR="00B2719B" w:rsidRPr="00D86C11" w:rsidRDefault="00AB10E1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option B, w</w:t>
      </w:r>
      <w:r w:rsidR="00651CE6">
        <w:rPr>
          <w:rFonts w:eastAsiaTheme="minorEastAsia"/>
          <w:bCs/>
          <w:lang w:val="en-GB" w:eastAsia="zh-CN"/>
        </w:rPr>
        <w:t xml:space="preserve">ith the assumption that </w:t>
      </w:r>
      <w:r w:rsidR="00651CE6" w:rsidRPr="002F4311">
        <w:t xml:space="preserve">UE receives </w:t>
      </w:r>
      <w:proofErr w:type="spellStart"/>
      <w:r w:rsidR="00651CE6" w:rsidRPr="00C264CD">
        <w:rPr>
          <w:i/>
        </w:rPr>
        <w:t>RRCReconfiguration</w:t>
      </w:r>
      <w:proofErr w:type="spellEnd"/>
      <w:r w:rsidR="00651CE6" w:rsidRPr="002F4311">
        <w:t xml:space="preserve"> message including one set or multiple sets of inference related parameters </w:t>
      </w:r>
      <w:r w:rsidR="00651CE6" w:rsidRPr="00C214E9">
        <w:rPr>
          <w:u w:val="single"/>
        </w:rPr>
        <w:t xml:space="preserve">via </w:t>
      </w:r>
      <w:proofErr w:type="spellStart"/>
      <w:r w:rsidR="00651CE6" w:rsidRPr="00C214E9">
        <w:rPr>
          <w:i/>
          <w:u w:val="single"/>
        </w:rPr>
        <w:t>OtherConfig</w:t>
      </w:r>
      <w:proofErr w:type="spellEnd"/>
      <w:r w:rsidR="00651CE6">
        <w:rPr>
          <w:rFonts w:eastAsiaTheme="minorEastAsia"/>
          <w:bCs/>
          <w:lang w:val="en-GB" w:eastAsia="zh-CN"/>
        </w:rPr>
        <w:t>,</w:t>
      </w:r>
      <w:r w:rsidR="006C3D37">
        <w:rPr>
          <w:rFonts w:eastAsiaTheme="minorEastAsia"/>
          <w:bCs/>
          <w:lang w:val="en-GB" w:eastAsia="zh-CN"/>
        </w:rPr>
        <w:t xml:space="preserve"> </w:t>
      </w:r>
      <w:r w:rsidR="00B2719B" w:rsidRPr="00D86C11">
        <w:rPr>
          <w:rFonts w:eastAsiaTheme="minorEastAsia"/>
          <w:bCs/>
          <w:lang w:val="en-GB" w:eastAsia="zh-CN"/>
        </w:rPr>
        <w:t xml:space="preserve">the UE feedbacks the applicability reporting via a </w:t>
      </w:r>
      <w:r w:rsidR="00B2719B" w:rsidRPr="00C214E9">
        <w:rPr>
          <w:rFonts w:eastAsiaTheme="minorEastAsia"/>
          <w:bCs/>
          <w:i/>
          <w:iCs/>
          <w:u w:val="single"/>
          <w:lang w:val="en-GB" w:eastAsia="zh-CN"/>
        </w:rPr>
        <w:t>UAI</w:t>
      </w:r>
      <w:r w:rsidR="00B2719B" w:rsidRPr="00C214E9">
        <w:rPr>
          <w:rFonts w:eastAsiaTheme="minorEastAsia"/>
          <w:bCs/>
          <w:u w:val="single"/>
          <w:lang w:val="en-GB" w:eastAsia="zh-CN"/>
        </w:rPr>
        <w:t xml:space="preserve"> message</w:t>
      </w:r>
      <w:r w:rsidR="006C3D37" w:rsidRPr="006C3D37">
        <w:rPr>
          <w:rFonts w:eastAsiaTheme="minorEastAsia"/>
          <w:bCs/>
          <w:lang w:val="en-GB" w:eastAsia="zh-CN"/>
        </w:rPr>
        <w:t xml:space="preserve"> </w:t>
      </w:r>
      <w:r w:rsidR="006C3D37">
        <w:rPr>
          <w:rFonts w:eastAsiaTheme="minorEastAsia"/>
          <w:bCs/>
          <w:lang w:val="en-GB" w:eastAsia="zh-CN"/>
        </w:rPr>
        <w:t>u</w:t>
      </w:r>
      <w:r w:rsidR="006C3D37" w:rsidRPr="00D86C11">
        <w:rPr>
          <w:rFonts w:eastAsiaTheme="minorEastAsia"/>
          <w:bCs/>
          <w:lang w:val="en-GB" w:eastAsia="zh-CN"/>
        </w:rPr>
        <w:t>pon receiving one set or multiple sets of inference related parameters</w:t>
      </w:r>
      <w:r w:rsidR="00B2719B" w:rsidRPr="00D86C11">
        <w:rPr>
          <w:rFonts w:eastAsiaTheme="minorEastAsia"/>
          <w:bCs/>
          <w:lang w:val="en-GB" w:eastAsia="zh-CN"/>
        </w:rPr>
        <w:t>.</w:t>
      </w:r>
    </w:p>
    <w:p w14:paraId="1317FB13" w14:textId="4E76148D" w:rsidR="000C1CDE" w:rsidRPr="00875AC6" w:rsidRDefault="000C1CDE" w:rsidP="00875AC6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8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 xml:space="preserve">Open issue RRC-2: Content of </w:t>
      </w:r>
      <w:proofErr w:type="spellStart"/>
      <w:r w:rsidRPr="00875AC6">
        <w:rPr>
          <w:b w:val="0"/>
          <w:lang w:val="en-US"/>
        </w:rPr>
        <w:t>otherConfig</w:t>
      </w:r>
      <w:proofErr w:type="spellEnd"/>
      <w:r w:rsidRPr="00875AC6">
        <w:rPr>
          <w:b w:val="0"/>
          <w:lang w:val="en-US"/>
        </w:rPr>
        <w:t xml:space="preserve"> for enabling applicability reports in UAI</w:t>
      </w:r>
    </w:p>
    <w:p w14:paraId="502D8433" w14:textId="33A13882" w:rsidR="00B36E28" w:rsidRDefault="001F2462" w:rsidP="00F64CEC">
      <w:pPr>
        <w:spacing w:before="240" w:after="120" w:line="260" w:lineRule="exact"/>
        <w:jc w:val="both"/>
        <w:rPr>
          <w:lang w:eastAsia="zh-CN"/>
        </w:rPr>
      </w:pPr>
      <w:r>
        <w:rPr>
          <w:lang w:eastAsia="zh-CN"/>
        </w:rPr>
        <w:t xml:space="preserve">At the RAN2#127 meeting, RAN2 agreed that </w:t>
      </w:r>
      <w:r w:rsidRPr="001F2462">
        <w:rPr>
          <w:lang w:eastAsia="zh-CN"/>
        </w:rPr>
        <w:t xml:space="preserve">UE is allowed to do UAI reporting via </w:t>
      </w:r>
      <w:proofErr w:type="spellStart"/>
      <w:r w:rsidRPr="00C214E9">
        <w:rPr>
          <w:i/>
          <w:iCs/>
          <w:lang w:eastAsia="zh-CN"/>
        </w:rPr>
        <w:t>OtherConfig</w:t>
      </w:r>
      <w:proofErr w:type="spellEnd"/>
      <w:r w:rsidRPr="001F2462">
        <w:rPr>
          <w:lang w:eastAsia="zh-CN"/>
        </w:rPr>
        <w:t>.</w:t>
      </w:r>
      <w:r>
        <w:rPr>
          <w:lang w:eastAsia="zh-CN"/>
        </w:rPr>
        <w:t xml:space="preserve"> </w:t>
      </w:r>
      <w:r w:rsidR="00155A70">
        <w:rPr>
          <w:lang w:eastAsia="zh-CN"/>
        </w:rPr>
        <w:t>Acc</w:t>
      </w:r>
      <w:r w:rsidR="000A4572">
        <w:rPr>
          <w:lang w:eastAsia="zh-CN"/>
        </w:rPr>
        <w:t>or</w:t>
      </w:r>
      <w:r w:rsidR="00155A70">
        <w:rPr>
          <w:lang w:eastAsia="zh-CN"/>
        </w:rPr>
        <w:t xml:space="preserve">ding to RAN1 agreements, </w:t>
      </w:r>
      <w:r w:rsidR="00122C68">
        <w:rPr>
          <w:lang w:eastAsia="zh-CN"/>
        </w:rPr>
        <w:t xml:space="preserve">the UE may be configured with </w:t>
      </w:r>
      <w:r w:rsidR="00155A70">
        <w:rPr>
          <w:lang w:eastAsia="zh-CN"/>
        </w:rPr>
        <w:t xml:space="preserve">multiple </w:t>
      </w:r>
      <w:r w:rsidR="00155A70" w:rsidRPr="00155A70">
        <w:rPr>
          <w:i/>
          <w:lang w:eastAsia="zh-CN"/>
        </w:rPr>
        <w:t>CSI-</w:t>
      </w:r>
      <w:proofErr w:type="spellStart"/>
      <w:r w:rsidR="00155A70" w:rsidRPr="00155A70">
        <w:rPr>
          <w:i/>
          <w:lang w:eastAsia="zh-CN"/>
        </w:rPr>
        <w:t>ReportConfig</w:t>
      </w:r>
      <w:proofErr w:type="spellEnd"/>
      <w:r w:rsidR="00155A70" w:rsidRPr="00155A70">
        <w:rPr>
          <w:lang w:eastAsia="zh-CN"/>
        </w:rPr>
        <w:t xml:space="preserve"> for </w:t>
      </w:r>
      <w:r w:rsidR="00155A70">
        <w:rPr>
          <w:lang w:eastAsia="zh-CN"/>
        </w:rPr>
        <w:t xml:space="preserve">Option </w:t>
      </w:r>
      <w:r w:rsidR="00092188">
        <w:rPr>
          <w:lang w:eastAsia="zh-CN"/>
        </w:rPr>
        <w:t>A</w:t>
      </w:r>
      <w:r w:rsidR="00155A70">
        <w:rPr>
          <w:lang w:eastAsia="zh-CN"/>
        </w:rPr>
        <w:t xml:space="preserve"> or </w:t>
      </w:r>
      <w:r w:rsidR="00155A70" w:rsidRPr="00155A70">
        <w:rPr>
          <w:lang w:eastAsia="zh-CN"/>
        </w:rPr>
        <w:t>multiple sets of inference related parameters</w:t>
      </w:r>
      <w:r w:rsidR="00155A70">
        <w:rPr>
          <w:lang w:eastAsia="zh-CN"/>
        </w:rPr>
        <w:t xml:space="preserve"> for Option </w:t>
      </w:r>
      <w:r w:rsidR="00092188">
        <w:rPr>
          <w:lang w:eastAsia="zh-CN"/>
        </w:rPr>
        <w:t>B</w:t>
      </w:r>
      <w:r w:rsidR="00155A70">
        <w:rPr>
          <w:lang w:eastAsia="zh-CN"/>
        </w:rPr>
        <w:t xml:space="preserve">. </w:t>
      </w:r>
      <w:r w:rsidR="00FF19CA">
        <w:rPr>
          <w:lang w:eastAsia="zh-CN"/>
        </w:rPr>
        <w:t xml:space="preserve">One issue is </w:t>
      </w:r>
      <w:r w:rsidR="00EF57D9">
        <w:rPr>
          <w:lang w:eastAsia="zh-CN"/>
        </w:rPr>
        <w:t xml:space="preserve">how to </w:t>
      </w:r>
      <w:r w:rsidR="00FF19CA">
        <w:rPr>
          <w:lang w:eastAsia="zh-CN"/>
        </w:rPr>
        <w:t xml:space="preserve">configure the triggering of </w:t>
      </w:r>
      <w:r w:rsidR="00FF19CA" w:rsidRPr="00FF19CA">
        <w:rPr>
          <w:lang w:eastAsia="zh-CN"/>
        </w:rPr>
        <w:t>applicability reporting</w:t>
      </w:r>
      <w:r w:rsidR="00EF57D9">
        <w:rPr>
          <w:lang w:eastAsia="zh-CN"/>
        </w:rPr>
        <w:t xml:space="preserve">, e.g., </w:t>
      </w:r>
      <w:r w:rsidR="00EF57D9" w:rsidRPr="00EF57D9">
        <w:rPr>
          <w:lang w:eastAsia="zh-CN"/>
        </w:rPr>
        <w:t xml:space="preserve">whether it is necessary to </w:t>
      </w:r>
      <w:r w:rsidR="00EF57D9">
        <w:rPr>
          <w:lang w:eastAsia="zh-CN"/>
        </w:rPr>
        <w:t xml:space="preserve">configure the triggering </w:t>
      </w:r>
      <w:r w:rsidR="00FF19CA">
        <w:rPr>
          <w:lang w:eastAsia="zh-CN"/>
        </w:rPr>
        <w:t xml:space="preserve">per </w:t>
      </w:r>
      <w:r w:rsidR="00FF19CA" w:rsidRPr="00FF19CA">
        <w:rPr>
          <w:i/>
          <w:lang w:eastAsia="zh-CN"/>
        </w:rPr>
        <w:t>CSI-</w:t>
      </w:r>
      <w:proofErr w:type="spellStart"/>
      <w:r w:rsidR="00FF19CA" w:rsidRPr="00FF19CA">
        <w:rPr>
          <w:i/>
          <w:lang w:eastAsia="zh-CN"/>
        </w:rPr>
        <w:t>ReportConfig</w:t>
      </w:r>
      <w:proofErr w:type="spellEnd"/>
      <w:r w:rsidR="00FF19CA">
        <w:rPr>
          <w:lang w:eastAsia="zh-CN"/>
        </w:rPr>
        <w:t xml:space="preserve"> or per </w:t>
      </w:r>
      <w:r w:rsidR="00FF19CA" w:rsidRPr="00FF19CA">
        <w:rPr>
          <w:lang w:eastAsia="zh-CN"/>
        </w:rPr>
        <w:t>set of inference related parameters</w:t>
      </w:r>
      <w:r w:rsidR="00EF57D9">
        <w:rPr>
          <w:lang w:eastAsia="zh-CN"/>
        </w:rPr>
        <w:t>?</w:t>
      </w:r>
      <w:r w:rsidR="00FF19CA">
        <w:rPr>
          <w:lang w:eastAsia="zh-CN"/>
        </w:rPr>
        <w:t xml:space="preserve"> We </w:t>
      </w:r>
      <w:r w:rsidR="00E25D3A">
        <w:rPr>
          <w:lang w:eastAsia="zh-CN"/>
        </w:rPr>
        <w:t xml:space="preserve">think that </w:t>
      </w:r>
      <w:r w:rsidR="00125529">
        <w:rPr>
          <w:lang w:eastAsia="zh-CN"/>
        </w:rPr>
        <w:t>if the network wants to know the applicability status change, it should</w:t>
      </w:r>
      <w:r w:rsidR="00B85896">
        <w:rPr>
          <w:lang w:eastAsia="zh-CN"/>
        </w:rPr>
        <w:t xml:space="preserve"> </w:t>
      </w:r>
      <w:r w:rsidR="00533851">
        <w:rPr>
          <w:lang w:eastAsia="zh-CN"/>
        </w:rPr>
        <w:t>be</w:t>
      </w:r>
      <w:r w:rsidR="00B85896">
        <w:rPr>
          <w:lang w:eastAsia="zh-CN"/>
        </w:rPr>
        <w:t xml:space="preserve"> for all the configured </w:t>
      </w:r>
      <w:r w:rsidR="00B85896" w:rsidRPr="009223D0">
        <w:rPr>
          <w:i/>
          <w:lang w:eastAsia="zh-CN"/>
        </w:rPr>
        <w:t>CSI-</w:t>
      </w:r>
      <w:proofErr w:type="spellStart"/>
      <w:r w:rsidR="00B85896" w:rsidRPr="009223D0">
        <w:rPr>
          <w:i/>
          <w:lang w:eastAsia="zh-CN"/>
        </w:rPr>
        <w:t>ReportConfig</w:t>
      </w:r>
      <w:proofErr w:type="spellEnd"/>
      <w:r w:rsidR="00C46A83">
        <w:rPr>
          <w:lang w:eastAsia="zh-CN"/>
        </w:rPr>
        <w:t xml:space="preserve"> or</w:t>
      </w:r>
      <w:r w:rsidR="00B85896">
        <w:rPr>
          <w:lang w:eastAsia="zh-CN"/>
        </w:rPr>
        <w:t xml:space="preserve"> </w:t>
      </w:r>
      <w:r w:rsidR="001954C6" w:rsidRPr="001954C6">
        <w:rPr>
          <w:lang w:eastAsia="zh-CN"/>
        </w:rPr>
        <w:t>set</w:t>
      </w:r>
      <w:r w:rsidR="001954C6">
        <w:rPr>
          <w:lang w:eastAsia="zh-CN"/>
        </w:rPr>
        <w:t>s</w:t>
      </w:r>
      <w:r w:rsidR="001954C6" w:rsidRPr="001954C6">
        <w:rPr>
          <w:lang w:eastAsia="zh-CN"/>
        </w:rPr>
        <w:t xml:space="preserve"> of inference related parameters</w:t>
      </w:r>
      <w:r w:rsidR="00C46A83">
        <w:rPr>
          <w:lang w:eastAsia="zh-CN"/>
        </w:rPr>
        <w:t>,</w:t>
      </w:r>
      <w:r w:rsidR="001954C6">
        <w:rPr>
          <w:lang w:eastAsia="zh-CN"/>
        </w:rPr>
        <w:t xml:space="preserve"> </w:t>
      </w:r>
      <w:r w:rsidR="00B85896">
        <w:rPr>
          <w:lang w:eastAsia="zh-CN"/>
        </w:rPr>
        <w:t xml:space="preserve">not just </w:t>
      </w:r>
      <w:r w:rsidR="007C1E39">
        <w:rPr>
          <w:lang w:eastAsia="zh-CN"/>
        </w:rPr>
        <w:t xml:space="preserve">for </w:t>
      </w:r>
      <w:r w:rsidR="00B85896">
        <w:rPr>
          <w:lang w:eastAsia="zh-CN"/>
        </w:rPr>
        <w:t xml:space="preserve">part of them. Therefore, </w:t>
      </w:r>
      <w:r w:rsidR="00E25D3A">
        <w:rPr>
          <w:lang w:eastAsia="zh-CN"/>
        </w:rPr>
        <w:t>it is sufficient to configure the triggering per UE</w:t>
      </w:r>
      <w:r w:rsidR="0016745C">
        <w:t xml:space="preserve">, </w:t>
      </w:r>
      <w:r w:rsidR="0016745C" w:rsidRPr="0016745C">
        <w:rPr>
          <w:lang w:eastAsia="zh-CN"/>
        </w:rPr>
        <w:t xml:space="preserve">i.e., 1 bit is </w:t>
      </w:r>
      <w:proofErr w:type="gramStart"/>
      <w:r w:rsidR="0016745C" w:rsidRPr="0016745C">
        <w:rPr>
          <w:lang w:eastAsia="zh-CN"/>
        </w:rPr>
        <w:t>sufficient.</w:t>
      </w:r>
      <w:r w:rsidR="00FF19CA">
        <w:rPr>
          <w:lang w:eastAsia="zh-CN"/>
        </w:rPr>
        <w:t>.</w:t>
      </w:r>
      <w:proofErr w:type="gramEnd"/>
      <w:r w:rsidR="00E25D3A">
        <w:rPr>
          <w:lang w:eastAsia="zh-CN"/>
        </w:rPr>
        <w:t xml:space="preserve"> </w:t>
      </w:r>
    </w:p>
    <w:p w14:paraId="2FC5B0F0" w14:textId="41CD03EA" w:rsidR="006A5634" w:rsidRPr="00D86C11" w:rsidRDefault="00ED7F0B" w:rsidP="00133590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D86C11">
        <w:rPr>
          <w:rFonts w:eastAsiaTheme="minorEastAsia"/>
          <w:bCs/>
          <w:lang w:val="en-GB" w:eastAsia="zh-CN"/>
        </w:rPr>
        <w:t>The allowance of a</w:t>
      </w:r>
      <w:r w:rsidR="00346988" w:rsidRPr="00D86C11">
        <w:rPr>
          <w:rFonts w:eastAsiaTheme="minorEastAsia"/>
          <w:bCs/>
          <w:lang w:val="en-GB" w:eastAsia="zh-CN"/>
        </w:rPr>
        <w:t xml:space="preserve">pplicability reporting for </w:t>
      </w:r>
      <w:r w:rsidR="000217A5" w:rsidRPr="00D86C11">
        <w:rPr>
          <w:rFonts w:eastAsiaTheme="minorEastAsia"/>
          <w:bCs/>
          <w:lang w:val="en-GB" w:eastAsia="zh-CN"/>
        </w:rPr>
        <w:t xml:space="preserve">applicability </w:t>
      </w:r>
      <w:r w:rsidR="006A5634" w:rsidRPr="00D86C11">
        <w:rPr>
          <w:rFonts w:eastAsiaTheme="minorEastAsia"/>
          <w:bCs/>
          <w:lang w:val="en-GB" w:eastAsia="zh-CN"/>
        </w:rPr>
        <w:t xml:space="preserve">status change </w:t>
      </w:r>
      <w:r w:rsidR="004453F6">
        <w:rPr>
          <w:rFonts w:eastAsiaTheme="minorEastAsia" w:hint="eastAsia"/>
          <w:bCs/>
          <w:lang w:val="en-GB" w:eastAsia="zh-CN"/>
        </w:rPr>
        <w:t>of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4453F6">
        <w:rPr>
          <w:rFonts w:eastAsiaTheme="minorEastAsia" w:hint="eastAsia"/>
          <w:bCs/>
          <w:lang w:val="en-GB" w:eastAsia="zh-CN"/>
        </w:rPr>
        <w:t>inference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4453F6">
        <w:rPr>
          <w:rFonts w:eastAsiaTheme="minorEastAsia" w:hint="eastAsia"/>
          <w:bCs/>
          <w:lang w:val="en-GB" w:eastAsia="zh-CN"/>
        </w:rPr>
        <w:t>configuration</w:t>
      </w:r>
      <w:r w:rsidR="004453F6">
        <w:rPr>
          <w:rFonts w:eastAsiaTheme="minorEastAsia"/>
          <w:bCs/>
          <w:lang w:val="en-GB" w:eastAsia="zh-CN"/>
        </w:rPr>
        <w:t xml:space="preserve"> </w:t>
      </w:r>
      <w:r w:rsidR="006A5634" w:rsidRPr="00D86C11">
        <w:rPr>
          <w:rFonts w:eastAsiaTheme="minorEastAsia"/>
          <w:bCs/>
          <w:lang w:val="en-GB" w:eastAsia="zh-CN"/>
        </w:rPr>
        <w:t>is configured per UE</w:t>
      </w:r>
      <w:r w:rsidR="0016745C">
        <w:rPr>
          <w:rFonts w:eastAsiaTheme="minorEastAsia"/>
          <w:bCs/>
          <w:lang w:val="en-GB" w:eastAsia="zh-CN"/>
        </w:rPr>
        <w:t>, i.e., 1 bit is sufficient</w:t>
      </w:r>
      <w:r w:rsidR="006A5634" w:rsidRPr="00D86C11">
        <w:rPr>
          <w:rFonts w:eastAsiaTheme="minorEastAsia"/>
          <w:bCs/>
          <w:lang w:val="en-GB" w:eastAsia="zh-CN"/>
        </w:rPr>
        <w:t>.</w:t>
      </w:r>
    </w:p>
    <w:p w14:paraId="5FDF6624" w14:textId="34E6BD34" w:rsidR="00A33F5B" w:rsidRPr="00875AC6" w:rsidRDefault="00A33F5B" w:rsidP="00875AC6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>
        <w:rPr>
          <w:b w:val="0"/>
          <w:lang w:val="en-US"/>
        </w:rPr>
        <w:lastRenderedPageBreak/>
        <w:t>2.</w:t>
      </w:r>
      <w:r w:rsidR="00CE1E17">
        <w:rPr>
          <w:b w:val="0"/>
          <w:lang w:val="en-US"/>
        </w:rPr>
        <w:t>9</w:t>
      </w:r>
      <w:r>
        <w:rPr>
          <w:b w:val="0"/>
          <w:lang w:val="en-US"/>
        </w:rPr>
        <w:t xml:space="preserve"> </w:t>
      </w:r>
      <w:r w:rsidRPr="00875AC6">
        <w:rPr>
          <w:b w:val="0"/>
          <w:lang w:val="en-US"/>
        </w:rPr>
        <w:t>Open issue RRC-1: Cause of inapplicability</w:t>
      </w:r>
    </w:p>
    <w:p w14:paraId="2AC19564" w14:textId="11777713" w:rsidR="00874A58" w:rsidRDefault="00AB10E1" w:rsidP="00835E2C">
      <w:pPr>
        <w:spacing w:afterLines="50" w:after="120" w:line="260" w:lineRule="exact"/>
        <w:jc w:val="both"/>
        <w:rPr>
          <w:lang w:eastAsia="zh-CN"/>
        </w:rPr>
      </w:pPr>
      <w:r w:rsidRPr="00AB10E1">
        <w:rPr>
          <w:lang w:eastAsia="zh-CN"/>
        </w:rPr>
        <w:t>At the RAN2#12</w:t>
      </w:r>
      <w:r>
        <w:rPr>
          <w:lang w:eastAsia="zh-CN"/>
        </w:rPr>
        <w:t>9bis</w:t>
      </w:r>
      <w:r w:rsidRPr="00AB10E1">
        <w:rPr>
          <w:lang w:eastAsia="zh-CN"/>
        </w:rPr>
        <w:t xml:space="preserve"> meeting, RAN2 </w:t>
      </w:r>
      <w:r>
        <w:rPr>
          <w:lang w:eastAsia="zh-CN"/>
        </w:rPr>
        <w:t xml:space="preserve">reached the following agreement regarding the </w:t>
      </w:r>
      <w:r w:rsidRPr="00AB10E1">
        <w:rPr>
          <w:lang w:eastAsia="zh-CN"/>
        </w:rPr>
        <w:t>inapplicability</w:t>
      </w:r>
      <w:r>
        <w:rPr>
          <w:lang w:eastAsia="zh-CN"/>
        </w:rPr>
        <w:t xml:space="preserve"> cause:</w:t>
      </w:r>
    </w:p>
    <w:p w14:paraId="68C95FE3" w14:textId="5F9A73EA" w:rsidR="00AB10E1" w:rsidRPr="00AB10E1" w:rsidRDefault="00AB10E1" w:rsidP="00835E2C">
      <w:pPr>
        <w:spacing w:afterLines="50" w:after="120" w:line="260" w:lineRule="exact"/>
        <w:jc w:val="both"/>
        <w:rPr>
          <w:i/>
          <w:lang w:eastAsia="zh-CN"/>
        </w:rPr>
      </w:pPr>
      <w:r w:rsidRPr="00AB10E1">
        <w:rPr>
          <w:i/>
          <w:lang w:eastAsia="zh-CN"/>
        </w:rPr>
        <w:t>Together with inapplicability reporting, UE further indicates a simple cause value of inapplicability FFS how to define this simple cause related to model availability and how we capture it in the spec</w:t>
      </w:r>
    </w:p>
    <w:p w14:paraId="30705FD8" w14:textId="6DF13A45" w:rsidR="00AB10E1" w:rsidRDefault="00AB10E1" w:rsidP="00835E2C">
      <w:pPr>
        <w:spacing w:afterLines="5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the agreed cause is </w:t>
      </w:r>
      <w:r w:rsidR="003F1897">
        <w:rPr>
          <w:lang w:eastAsia="zh-CN"/>
        </w:rPr>
        <w:t xml:space="preserve">simple and is </w:t>
      </w:r>
      <w:r>
        <w:rPr>
          <w:lang w:eastAsia="zh-CN"/>
        </w:rPr>
        <w:t xml:space="preserve">related to model availability, we think that it is straightforward that the cause value is 1 bit, which is used to </w:t>
      </w:r>
      <w:r w:rsidRPr="00AB10E1">
        <w:rPr>
          <w:lang w:eastAsia="zh-CN"/>
        </w:rPr>
        <w:t xml:space="preserve">indicate whether there is </w:t>
      </w:r>
      <w:r w:rsidR="003F1897">
        <w:rPr>
          <w:lang w:eastAsia="zh-CN"/>
        </w:rPr>
        <w:t xml:space="preserve">an </w:t>
      </w:r>
      <w:r w:rsidRPr="00AB10E1">
        <w:rPr>
          <w:lang w:eastAsia="zh-CN"/>
        </w:rPr>
        <w:t>available model</w:t>
      </w:r>
      <w:r>
        <w:rPr>
          <w:lang w:eastAsia="zh-CN"/>
        </w:rPr>
        <w:t>.</w:t>
      </w:r>
    </w:p>
    <w:p w14:paraId="524B6299" w14:textId="7C23FF46" w:rsidR="006D4379" w:rsidRPr="00506F62" w:rsidRDefault="00015A8A" w:rsidP="00F552E5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506F62">
        <w:rPr>
          <w:rFonts w:eastAsiaTheme="minorEastAsia" w:hint="eastAsia"/>
          <w:lang w:eastAsia="zh-CN"/>
        </w:rPr>
        <w:t>The</w:t>
      </w:r>
      <w:r w:rsidRPr="00506F62">
        <w:rPr>
          <w:rFonts w:eastAsiaTheme="minorEastAsia"/>
          <w:lang w:eastAsia="zh-CN"/>
        </w:rPr>
        <w:t xml:space="preserve"> simple cause value of inapplicability is 1 bit, which is used to indicate </w:t>
      </w:r>
      <w:r w:rsidR="00B965AE" w:rsidRPr="00506F62">
        <w:rPr>
          <w:rFonts w:eastAsiaTheme="minorEastAsia"/>
          <w:lang w:eastAsia="zh-CN"/>
        </w:rPr>
        <w:t xml:space="preserve">whether there is </w:t>
      </w:r>
      <w:r w:rsidR="003F1897" w:rsidRPr="00506F62">
        <w:rPr>
          <w:rFonts w:eastAsiaTheme="minorEastAsia"/>
          <w:lang w:eastAsia="zh-CN"/>
        </w:rPr>
        <w:t xml:space="preserve">an </w:t>
      </w:r>
      <w:r w:rsidRPr="00506F62">
        <w:rPr>
          <w:rFonts w:eastAsiaTheme="minorEastAsia"/>
          <w:lang w:eastAsia="zh-CN"/>
        </w:rPr>
        <w:t>available model</w:t>
      </w:r>
      <w:r w:rsidRPr="00506F62">
        <w:rPr>
          <w:rFonts w:eastAsiaTheme="minorEastAsia"/>
          <w:bCs/>
          <w:lang w:val="en-GB" w:eastAsia="zh-CN"/>
        </w:rPr>
        <w:t>.</w:t>
      </w:r>
    </w:p>
    <w:p w14:paraId="52F3DD02" w14:textId="7879910E" w:rsidR="008C4D15" w:rsidRPr="00F37910" w:rsidRDefault="008C4D15" w:rsidP="008C4D15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10</w:t>
      </w:r>
      <w:r>
        <w:rPr>
          <w:b w:val="0"/>
          <w:lang w:val="en-US"/>
        </w:rPr>
        <w:t xml:space="preserve"> </w:t>
      </w:r>
      <w:r w:rsidR="000C1CDE" w:rsidRPr="000C1CDE">
        <w:rPr>
          <w:b w:val="0"/>
          <w:lang w:val="en-US"/>
        </w:rPr>
        <w:t>Open issue RRC-3: UE data collection request</w:t>
      </w:r>
      <w:r w:rsidR="000C1CDE" w:rsidRPr="000C1CDE" w:rsidDel="000C1CDE">
        <w:rPr>
          <w:b w:val="0"/>
          <w:lang w:val="en-US"/>
        </w:rPr>
        <w:t xml:space="preserve"> </w:t>
      </w:r>
    </w:p>
    <w:p w14:paraId="2B1788F6" w14:textId="11F56747" w:rsidR="005F42AD" w:rsidRDefault="005F42AD" w:rsidP="005F42AD">
      <w:pPr>
        <w:spacing w:afterLines="50" w:after="120" w:line="260" w:lineRule="exact"/>
        <w:jc w:val="both"/>
        <w:rPr>
          <w:lang w:eastAsia="zh-CN"/>
        </w:rPr>
      </w:pPr>
      <w:r w:rsidRPr="00AB10E1">
        <w:rPr>
          <w:lang w:eastAsia="zh-CN"/>
        </w:rPr>
        <w:t>At the RAN2#12</w:t>
      </w:r>
      <w:r>
        <w:rPr>
          <w:lang w:eastAsia="zh-CN"/>
        </w:rPr>
        <w:t>9bis</w:t>
      </w:r>
      <w:r w:rsidRPr="00AB10E1">
        <w:rPr>
          <w:lang w:eastAsia="zh-CN"/>
        </w:rPr>
        <w:t xml:space="preserve"> meeting, RAN2 </w:t>
      </w:r>
      <w:r>
        <w:rPr>
          <w:lang w:eastAsia="zh-CN"/>
        </w:rPr>
        <w:t xml:space="preserve">reached the following agreements regarding </w:t>
      </w:r>
      <w:r w:rsidRPr="005F42AD">
        <w:rPr>
          <w:lang w:eastAsia="zh-CN"/>
        </w:rPr>
        <w:t>UE side</w:t>
      </w:r>
      <w:r>
        <w:rPr>
          <w:lang w:eastAsia="zh-CN"/>
        </w:rPr>
        <w:t>d</w:t>
      </w:r>
      <w:r w:rsidRPr="005F42AD">
        <w:rPr>
          <w:lang w:eastAsia="zh-CN"/>
        </w:rPr>
        <w:t xml:space="preserve"> data collection</w:t>
      </w:r>
      <w:r>
        <w:rPr>
          <w:lang w:eastAsia="zh-CN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5F42AD" w14:paraId="747E5635" w14:textId="77777777" w:rsidTr="00875AC6">
        <w:tc>
          <w:tcPr>
            <w:tcW w:w="9065" w:type="dxa"/>
          </w:tcPr>
          <w:p w14:paraId="40882DCD" w14:textId="77777777" w:rsidR="005F42AD" w:rsidRDefault="005F42AD" w:rsidP="00875AC6">
            <w:pPr>
              <w:pStyle w:val="Agreement"/>
              <w:numPr>
                <w:ilvl w:val="0"/>
                <w:numId w:val="0"/>
              </w:numPr>
              <w:ind w:leftChars="-19" w:left="322" w:hanging="360"/>
            </w:pPr>
            <w:r>
              <w:t>Agreements on data collection configuration</w:t>
            </w:r>
          </w:p>
          <w:p w14:paraId="4351F0A2" w14:textId="77777777" w:rsidR="005F42AD" w:rsidRPr="00D54046" w:rsidRDefault="005F42AD" w:rsidP="00875AC6">
            <w:pPr>
              <w:pStyle w:val="Agreement"/>
              <w:tabs>
                <w:tab w:val="num" w:pos="1619"/>
              </w:tabs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 xml:space="preserve">The UE can request measurement configuration for data collection of AI/ML based beam management.   The request can contain one or more of the following: </w:t>
            </w:r>
          </w:p>
          <w:p w14:paraId="3989448E" w14:textId="77777777" w:rsidR="005F42AD" w:rsidRPr="00D54046" w:rsidRDefault="005F42AD" w:rsidP="00875AC6">
            <w:pPr>
              <w:pStyle w:val="Doc-text2"/>
              <w:ind w:leftChars="-19" w:left="325"/>
              <w:rPr>
                <w:bCs/>
              </w:rPr>
            </w:pPr>
            <w:r w:rsidRPr="00D54046">
              <w:rPr>
                <w:bCs/>
              </w:rPr>
              <w:t>•</w:t>
            </w:r>
            <w:r w:rsidRPr="00D54046">
              <w:rPr>
                <w:bCs/>
              </w:rPr>
              <w:tab/>
              <w:t>An indication on start/stop of data collection</w:t>
            </w:r>
          </w:p>
          <w:p w14:paraId="6217BCEC" w14:textId="77777777" w:rsidR="005F42AD" w:rsidRPr="00D54046" w:rsidRDefault="005F42AD" w:rsidP="00875AC6">
            <w:pPr>
              <w:pStyle w:val="Doc-text2"/>
              <w:ind w:leftChars="-19" w:left="325"/>
              <w:rPr>
                <w:bCs/>
              </w:rPr>
            </w:pPr>
            <w:r w:rsidRPr="00D54046">
              <w:rPr>
                <w:bCs/>
              </w:rPr>
              <w:t>•</w:t>
            </w:r>
            <w:r w:rsidRPr="00D54046">
              <w:rPr>
                <w:bCs/>
              </w:rPr>
              <w:tab/>
              <w:t>Preferred configuration from a list of candidate configurations provided by NW.  Details of signaling are FFS.  It is up to network what it configures at the end.</w:t>
            </w:r>
          </w:p>
          <w:p w14:paraId="43B7928F" w14:textId="77777777" w:rsidR="005F42AD" w:rsidRPr="00603073" w:rsidRDefault="005F42AD" w:rsidP="00875AC6">
            <w:pPr>
              <w:pStyle w:val="Agreement"/>
              <w:tabs>
                <w:tab w:val="num" w:pos="1619"/>
              </w:tabs>
              <w:ind w:leftChars="-19" w:left="322"/>
              <w:rPr>
                <w:b w:val="0"/>
                <w:bCs/>
              </w:rPr>
            </w:pPr>
            <w:r w:rsidRPr="00D54046">
              <w:rPr>
                <w:b w:val="0"/>
                <w:bCs/>
              </w:rPr>
              <w:t xml:space="preserve">Introduce UAI message for UE request of data collection measurement configuration. And it is up to UE implementation when to send the request.  </w:t>
            </w:r>
          </w:p>
        </w:tc>
      </w:tr>
    </w:tbl>
    <w:p w14:paraId="38B0B452" w14:textId="0A222159" w:rsidR="005F42AD" w:rsidRPr="00654C85" w:rsidRDefault="00654C85" w:rsidP="00654C85">
      <w:pPr>
        <w:spacing w:before="240" w:afterLines="50" w:after="120" w:line="260" w:lineRule="exact"/>
        <w:jc w:val="both"/>
        <w:rPr>
          <w:lang w:eastAsia="zh-CN"/>
        </w:rPr>
      </w:pPr>
      <w:r w:rsidRPr="00654C85">
        <w:rPr>
          <w:rFonts w:hint="eastAsia"/>
          <w:lang w:eastAsia="zh-CN"/>
        </w:rPr>
        <w:t>F</w:t>
      </w:r>
      <w:r w:rsidRPr="00654C85">
        <w:rPr>
          <w:lang w:eastAsia="zh-CN"/>
        </w:rPr>
        <w:t xml:space="preserve">or </w:t>
      </w:r>
      <w:r>
        <w:rPr>
          <w:lang w:eastAsia="zh-CN"/>
        </w:rPr>
        <w:t xml:space="preserve">each </w:t>
      </w:r>
      <w:r w:rsidRPr="00654C85">
        <w:rPr>
          <w:lang w:eastAsia="zh-CN"/>
        </w:rPr>
        <w:t>candidate configuration provided by NW</w:t>
      </w:r>
      <w:r>
        <w:rPr>
          <w:lang w:eastAsia="zh-CN"/>
        </w:rPr>
        <w:t xml:space="preserve">, a </w:t>
      </w:r>
      <w:r w:rsidRPr="00654C85">
        <w:rPr>
          <w:lang w:eastAsia="zh-CN"/>
        </w:rPr>
        <w:t>configuration index</w:t>
      </w:r>
      <w:r>
        <w:rPr>
          <w:lang w:eastAsia="zh-CN"/>
        </w:rPr>
        <w:t xml:space="preserve"> should be associated </w:t>
      </w:r>
      <w:r w:rsidR="003F1897">
        <w:rPr>
          <w:lang w:eastAsia="zh-CN"/>
        </w:rPr>
        <w:t>with</w:t>
      </w:r>
      <w:r>
        <w:rPr>
          <w:lang w:eastAsia="zh-CN"/>
        </w:rPr>
        <w:t xml:space="preserve"> the configuration. If one of the </w:t>
      </w:r>
      <w:r w:rsidRPr="00654C85">
        <w:rPr>
          <w:lang w:eastAsia="zh-CN"/>
        </w:rPr>
        <w:t>candidate configuration</w:t>
      </w:r>
      <w:r>
        <w:rPr>
          <w:lang w:eastAsia="zh-CN"/>
        </w:rPr>
        <w:t xml:space="preserve">s is preferred by the UE, the UE can indicate the </w:t>
      </w:r>
      <w:r w:rsidRPr="00654C85">
        <w:rPr>
          <w:lang w:eastAsia="zh-CN"/>
        </w:rPr>
        <w:t>index of preferred configuration</w:t>
      </w:r>
      <w:r>
        <w:rPr>
          <w:lang w:eastAsia="zh-CN"/>
        </w:rPr>
        <w:t xml:space="preserve"> in the request message. If none of the</w:t>
      </w:r>
      <w:r w:rsidRPr="00654C85">
        <w:t xml:space="preserve"> </w:t>
      </w:r>
      <w:r w:rsidRPr="00654C85">
        <w:rPr>
          <w:lang w:eastAsia="zh-CN"/>
        </w:rPr>
        <w:t>candidate configurations is desired</w:t>
      </w:r>
      <w:r>
        <w:rPr>
          <w:lang w:eastAsia="zh-CN"/>
        </w:rPr>
        <w:t xml:space="preserve"> </w:t>
      </w:r>
      <w:r w:rsidR="003F1897">
        <w:rPr>
          <w:lang w:eastAsia="zh-CN"/>
        </w:rPr>
        <w:t>for</w:t>
      </w:r>
      <w:r>
        <w:rPr>
          <w:lang w:eastAsia="zh-CN"/>
        </w:rPr>
        <w:t xml:space="preserve"> the UE, the UE can include the </w:t>
      </w:r>
      <w:r w:rsidRPr="00654C85">
        <w:rPr>
          <w:lang w:eastAsia="zh-CN"/>
        </w:rPr>
        <w:t>detailed measurement configuration</w:t>
      </w:r>
      <w:r>
        <w:rPr>
          <w:lang w:eastAsia="zh-CN"/>
        </w:rPr>
        <w:t xml:space="preserve"> in the request message.</w:t>
      </w:r>
    </w:p>
    <w:p w14:paraId="09B989F4" w14:textId="6C6A498D" w:rsidR="005F42AD" w:rsidRDefault="00356407" w:rsidP="005F42AD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T</w:t>
      </w:r>
      <w:r w:rsidR="005F42AD">
        <w:rPr>
          <w:rFonts w:eastAsiaTheme="minorEastAsia"/>
          <w:bCs/>
          <w:lang w:val="en-GB" w:eastAsia="zh-CN"/>
        </w:rPr>
        <w:t xml:space="preserve">he </w:t>
      </w:r>
      <w:r w:rsidR="005F42AD" w:rsidRPr="005F42AD">
        <w:rPr>
          <w:rFonts w:eastAsiaTheme="minorEastAsia"/>
          <w:bCs/>
          <w:lang w:val="en-GB" w:eastAsia="zh-CN"/>
        </w:rPr>
        <w:t xml:space="preserve">candidate </w:t>
      </w:r>
      <w:r w:rsidR="005F42AD">
        <w:rPr>
          <w:rFonts w:eastAsiaTheme="minorEastAsia"/>
          <w:bCs/>
          <w:lang w:val="en-GB" w:eastAsia="zh-CN"/>
        </w:rPr>
        <w:t xml:space="preserve">measurement </w:t>
      </w:r>
      <w:r w:rsidR="005F42AD" w:rsidRPr="005F42AD">
        <w:rPr>
          <w:rFonts w:eastAsiaTheme="minorEastAsia"/>
          <w:bCs/>
          <w:lang w:val="en-GB" w:eastAsia="zh-CN"/>
        </w:rPr>
        <w:t>configurations</w:t>
      </w:r>
      <w:r w:rsidR="003F1897">
        <w:rPr>
          <w:rFonts w:eastAsiaTheme="minorEastAsia"/>
          <w:bCs/>
          <w:lang w:val="en-GB" w:eastAsia="zh-CN"/>
        </w:rPr>
        <w:t>,</w:t>
      </w:r>
      <w:r w:rsidR="005F42AD">
        <w:rPr>
          <w:rFonts w:eastAsiaTheme="minorEastAsia"/>
          <w:bCs/>
          <w:lang w:val="en-GB" w:eastAsia="zh-CN"/>
        </w:rPr>
        <w:t xml:space="preserve"> </w:t>
      </w:r>
      <w:r w:rsidR="00A0028E">
        <w:rPr>
          <w:rFonts w:eastAsiaTheme="minorEastAsia"/>
          <w:bCs/>
          <w:lang w:val="en-GB" w:eastAsia="zh-CN"/>
        </w:rPr>
        <w:t xml:space="preserve">if </w:t>
      </w:r>
      <w:r>
        <w:rPr>
          <w:rFonts w:eastAsiaTheme="minorEastAsia"/>
          <w:bCs/>
          <w:lang w:val="en-GB" w:eastAsia="zh-CN"/>
        </w:rPr>
        <w:t>provided by the network</w:t>
      </w:r>
      <w:r w:rsidR="003F1897">
        <w:rPr>
          <w:rFonts w:eastAsiaTheme="minorEastAsia"/>
          <w:bCs/>
          <w:lang w:val="en-GB" w:eastAsia="zh-CN"/>
        </w:rPr>
        <w:t>,</w:t>
      </w:r>
      <w:r>
        <w:rPr>
          <w:rFonts w:eastAsiaTheme="minorEastAsia"/>
          <w:bCs/>
          <w:lang w:val="en-GB" w:eastAsia="zh-CN"/>
        </w:rPr>
        <w:t xml:space="preserve"> are </w:t>
      </w:r>
      <w:r w:rsidR="00A0028E">
        <w:rPr>
          <w:rFonts w:eastAsiaTheme="minorEastAsia"/>
          <w:bCs/>
          <w:lang w:val="en-GB" w:eastAsia="zh-CN"/>
        </w:rPr>
        <w:t>associated</w:t>
      </w:r>
      <w:r>
        <w:rPr>
          <w:rFonts w:eastAsiaTheme="minorEastAsia"/>
          <w:bCs/>
          <w:lang w:val="en-GB" w:eastAsia="zh-CN"/>
        </w:rPr>
        <w:t xml:space="preserve"> </w:t>
      </w:r>
      <w:r w:rsidR="003F1897">
        <w:rPr>
          <w:rFonts w:eastAsiaTheme="minorEastAsia"/>
          <w:bCs/>
          <w:lang w:val="en-GB" w:eastAsia="zh-CN"/>
        </w:rPr>
        <w:t>with</w:t>
      </w:r>
      <w:r w:rsidR="005F42AD">
        <w:rPr>
          <w:rFonts w:eastAsiaTheme="minorEastAsia"/>
          <w:bCs/>
          <w:lang w:val="en-GB" w:eastAsia="zh-CN"/>
        </w:rPr>
        <w:t xml:space="preserve"> configuration indexes, and the UE </w:t>
      </w:r>
      <w:r>
        <w:rPr>
          <w:rFonts w:eastAsiaTheme="minorEastAsia"/>
          <w:bCs/>
          <w:lang w:val="en-GB" w:eastAsia="zh-CN"/>
        </w:rPr>
        <w:t>can indicate</w:t>
      </w:r>
      <w:r w:rsidR="005F42AD">
        <w:rPr>
          <w:rFonts w:eastAsiaTheme="minorEastAsia"/>
          <w:bCs/>
          <w:lang w:val="en-GB" w:eastAsia="zh-CN"/>
        </w:rPr>
        <w:t xml:space="preserve"> the index of preferred configuration </w:t>
      </w:r>
      <w:r w:rsidR="00A0028E">
        <w:rPr>
          <w:rFonts w:eastAsiaTheme="minorEastAsia"/>
          <w:bCs/>
          <w:lang w:val="en-GB" w:eastAsia="zh-CN"/>
        </w:rPr>
        <w:t xml:space="preserve">or the detailed measurement configuration </w:t>
      </w:r>
      <w:r w:rsidR="005F42AD">
        <w:rPr>
          <w:rFonts w:eastAsiaTheme="minorEastAsia"/>
          <w:bCs/>
          <w:lang w:val="en-GB" w:eastAsia="zh-CN"/>
        </w:rPr>
        <w:t xml:space="preserve">in the </w:t>
      </w:r>
      <w:r w:rsidR="005F42AD" w:rsidRPr="005F42AD">
        <w:rPr>
          <w:rFonts w:eastAsiaTheme="minorEastAsia"/>
          <w:bCs/>
          <w:lang w:val="en-GB" w:eastAsia="zh-CN"/>
        </w:rPr>
        <w:t xml:space="preserve">data collection configuration </w:t>
      </w:r>
      <w:r w:rsidR="005F42AD">
        <w:rPr>
          <w:rFonts w:eastAsiaTheme="minorEastAsia"/>
          <w:bCs/>
          <w:lang w:val="en-GB" w:eastAsia="zh-CN"/>
        </w:rPr>
        <w:t>request.</w:t>
      </w:r>
    </w:p>
    <w:p w14:paraId="4782AAE4" w14:textId="10C52EC5" w:rsidR="005F42AD" w:rsidRPr="00654C85" w:rsidRDefault="00654C85" w:rsidP="00654C85">
      <w:pPr>
        <w:spacing w:before="240" w:afterLines="50" w:after="120" w:line="260" w:lineRule="exact"/>
        <w:jc w:val="both"/>
        <w:rPr>
          <w:lang w:eastAsia="zh-CN"/>
        </w:rPr>
      </w:pPr>
      <w:r w:rsidRPr="00654C85">
        <w:rPr>
          <w:rFonts w:hint="eastAsia"/>
          <w:lang w:eastAsia="zh-CN"/>
        </w:rPr>
        <w:t>W</w:t>
      </w:r>
      <w:r w:rsidRPr="00654C85">
        <w:rPr>
          <w:lang w:eastAsia="zh-CN"/>
        </w:rPr>
        <w:t xml:space="preserve">e think that </w:t>
      </w:r>
      <w:r>
        <w:rPr>
          <w:lang w:eastAsia="zh-CN"/>
        </w:rPr>
        <w:t xml:space="preserve">the </w:t>
      </w:r>
      <w:r w:rsidRPr="00654C85">
        <w:rPr>
          <w:lang w:eastAsia="zh-CN"/>
        </w:rPr>
        <w:t>detailed parameters in candidate measurement configuration</w:t>
      </w:r>
      <w:r>
        <w:rPr>
          <w:lang w:eastAsia="zh-CN"/>
        </w:rPr>
        <w:t xml:space="preserve"> should be determined by RAN1. An LS can be sent to </w:t>
      </w:r>
      <w:r w:rsidRPr="00654C85">
        <w:rPr>
          <w:lang w:eastAsia="zh-CN"/>
        </w:rPr>
        <w:t xml:space="preserve">RAN1 to inform the RAN2’s agreements about candidate measurement configurations, and ask RAN1 to provide the detailed parameters </w:t>
      </w:r>
      <w:r w:rsidR="003F1897">
        <w:rPr>
          <w:lang w:eastAsia="zh-CN"/>
        </w:rPr>
        <w:t>for</w:t>
      </w:r>
      <w:r w:rsidRPr="00654C85">
        <w:rPr>
          <w:lang w:eastAsia="zh-CN"/>
        </w:rPr>
        <w:t xml:space="preserve"> candidate measurement configuration</w:t>
      </w:r>
      <w:r>
        <w:rPr>
          <w:lang w:eastAsia="zh-CN"/>
        </w:rPr>
        <w:t>.</w:t>
      </w:r>
    </w:p>
    <w:p w14:paraId="6B9E40C1" w14:textId="224A087A" w:rsidR="005F42AD" w:rsidRPr="00506F62" w:rsidRDefault="005F42AD" w:rsidP="00084DA5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506F62">
        <w:rPr>
          <w:rFonts w:eastAsiaTheme="minorEastAsia"/>
          <w:bCs/>
          <w:lang w:val="en-GB" w:eastAsia="zh-CN"/>
        </w:rPr>
        <w:t xml:space="preserve">LS to RAN1 </w:t>
      </w:r>
      <w:r w:rsidR="00A02ED4" w:rsidRPr="00506F62">
        <w:rPr>
          <w:rFonts w:eastAsiaTheme="minorEastAsia"/>
          <w:bCs/>
          <w:lang w:val="en-GB" w:eastAsia="zh-CN"/>
        </w:rPr>
        <w:t>to inform</w:t>
      </w:r>
      <w:r w:rsidR="00871294" w:rsidRPr="00506F62">
        <w:rPr>
          <w:rFonts w:eastAsiaTheme="minorEastAsia"/>
          <w:bCs/>
          <w:lang w:val="en-GB" w:eastAsia="zh-CN"/>
        </w:rPr>
        <w:t xml:space="preserve"> the RAN2’s agreements </w:t>
      </w:r>
      <w:r w:rsidR="00A0028E" w:rsidRPr="00506F62">
        <w:rPr>
          <w:rFonts w:eastAsiaTheme="minorEastAsia"/>
          <w:bCs/>
          <w:lang w:val="en-GB" w:eastAsia="zh-CN"/>
        </w:rPr>
        <w:t>about</w:t>
      </w:r>
      <w:r w:rsidR="00871294" w:rsidRPr="00506F62">
        <w:rPr>
          <w:rFonts w:eastAsiaTheme="minorEastAsia"/>
          <w:bCs/>
          <w:lang w:val="en-GB" w:eastAsia="zh-CN"/>
        </w:rPr>
        <w:t xml:space="preserve"> candidate measurement configurations, and </w:t>
      </w:r>
      <w:r w:rsidRPr="00506F62">
        <w:rPr>
          <w:rFonts w:eastAsiaTheme="minorEastAsia"/>
          <w:bCs/>
          <w:lang w:val="en-GB" w:eastAsia="zh-CN"/>
        </w:rPr>
        <w:t xml:space="preserve">ask </w:t>
      </w:r>
      <w:r w:rsidR="00DA2B90" w:rsidRPr="00506F62">
        <w:rPr>
          <w:rFonts w:eastAsiaTheme="minorEastAsia"/>
          <w:bCs/>
          <w:lang w:val="en-GB" w:eastAsia="zh-CN"/>
        </w:rPr>
        <w:t xml:space="preserve">RAN1 to provide </w:t>
      </w:r>
      <w:r w:rsidR="00871294" w:rsidRPr="00506F62">
        <w:rPr>
          <w:rFonts w:eastAsiaTheme="minorEastAsia"/>
          <w:bCs/>
          <w:lang w:val="en-GB" w:eastAsia="zh-CN"/>
        </w:rPr>
        <w:t xml:space="preserve">the detailed parameters </w:t>
      </w:r>
      <w:r w:rsidR="003F1897" w:rsidRPr="00506F62">
        <w:rPr>
          <w:rFonts w:eastAsiaTheme="minorEastAsia"/>
          <w:bCs/>
          <w:lang w:val="en-GB" w:eastAsia="zh-CN"/>
        </w:rPr>
        <w:t>for</w:t>
      </w:r>
      <w:r w:rsidR="00871294" w:rsidRPr="00506F62">
        <w:rPr>
          <w:rFonts w:eastAsiaTheme="minorEastAsia"/>
          <w:bCs/>
          <w:lang w:val="en-GB" w:eastAsia="zh-CN"/>
        </w:rPr>
        <w:t xml:space="preserve"> candidate measurement configuration</w:t>
      </w:r>
      <w:r w:rsidRPr="00506F62">
        <w:rPr>
          <w:rFonts w:eastAsiaTheme="minorEastAsia"/>
          <w:bCs/>
          <w:lang w:val="en-GB" w:eastAsia="zh-CN"/>
        </w:rPr>
        <w:t>.</w:t>
      </w:r>
    </w:p>
    <w:p w14:paraId="4955D09F" w14:textId="6ABECB15" w:rsidR="00EF6218" w:rsidRPr="00F37910" w:rsidRDefault="00EF6218" w:rsidP="00EF6218">
      <w:pPr>
        <w:pStyle w:val="Heading2"/>
        <w:numPr>
          <w:ilvl w:val="0"/>
          <w:numId w:val="0"/>
        </w:numPr>
        <w:ind w:left="566" w:hangingChars="177" w:hanging="566"/>
        <w:rPr>
          <w:b w:val="0"/>
          <w:lang w:val="en-US"/>
        </w:rPr>
      </w:pPr>
      <w:r>
        <w:rPr>
          <w:b w:val="0"/>
          <w:lang w:val="en-US"/>
        </w:rPr>
        <w:t>2.</w:t>
      </w:r>
      <w:r w:rsidR="00CE1E17">
        <w:rPr>
          <w:b w:val="0"/>
          <w:lang w:val="en-US"/>
        </w:rPr>
        <w:t>11</w:t>
      </w:r>
      <w:r>
        <w:rPr>
          <w:b w:val="0"/>
          <w:lang w:val="en-US"/>
        </w:rPr>
        <w:t xml:space="preserve"> </w:t>
      </w:r>
      <w:r w:rsidR="00F86378" w:rsidRPr="00F86378">
        <w:rPr>
          <w:b w:val="0"/>
          <w:lang w:val="en-US"/>
        </w:rPr>
        <w:t>Open issue RRC-13: CSI prediction LCM framework</w:t>
      </w:r>
    </w:p>
    <w:p w14:paraId="42D2CB44" w14:textId="56376B39" w:rsidR="000A424C" w:rsidRDefault="009510A4" w:rsidP="009510A4">
      <w:pPr>
        <w:spacing w:before="240" w:afterLines="50" w:after="120" w:line="260" w:lineRule="exact"/>
        <w:jc w:val="both"/>
        <w:rPr>
          <w:lang w:eastAsia="zh-CN"/>
        </w:rPr>
      </w:pPr>
      <w:r w:rsidRPr="009510A4">
        <w:rPr>
          <w:rFonts w:hint="eastAsia"/>
          <w:lang w:eastAsia="zh-CN"/>
        </w:rPr>
        <w:t>I</w:t>
      </w:r>
      <w:r w:rsidRPr="009510A4">
        <w:rPr>
          <w:lang w:eastAsia="zh-CN"/>
        </w:rPr>
        <w:t xml:space="preserve">n the </w:t>
      </w:r>
      <w:r>
        <w:rPr>
          <w:lang w:eastAsia="zh-CN"/>
        </w:rPr>
        <w:t xml:space="preserve">existing </w:t>
      </w:r>
      <w:r w:rsidR="00CE6AFE">
        <w:rPr>
          <w:lang w:eastAsia="zh-CN"/>
        </w:rPr>
        <w:t xml:space="preserve">specification, </w:t>
      </w:r>
      <w:r w:rsidR="00CE6AFE" w:rsidRPr="00CE6AFE">
        <w:rPr>
          <w:lang w:eastAsia="zh-CN"/>
        </w:rPr>
        <w:t>the same configuration framework, i.e., CSI-</w:t>
      </w:r>
      <w:proofErr w:type="spellStart"/>
      <w:r w:rsidR="00CE6AFE" w:rsidRPr="00CE6AFE">
        <w:rPr>
          <w:lang w:eastAsia="zh-CN"/>
        </w:rPr>
        <w:t>MeasConfig</w:t>
      </w:r>
      <w:proofErr w:type="spellEnd"/>
      <w:r w:rsidR="00CE6AFE">
        <w:rPr>
          <w:lang w:eastAsia="zh-CN"/>
        </w:rPr>
        <w:t xml:space="preserve">, is used for both </w:t>
      </w:r>
      <w:r w:rsidR="00CE6AFE" w:rsidRPr="00CE6AFE">
        <w:rPr>
          <w:lang w:eastAsia="zh-CN"/>
        </w:rPr>
        <w:t>beam management and CSI report.</w:t>
      </w:r>
      <w:r w:rsidR="00CE6AFE">
        <w:rPr>
          <w:lang w:eastAsia="zh-CN"/>
        </w:rPr>
        <w:t xml:space="preserve"> The main difference between the two is the </w:t>
      </w:r>
      <w:r w:rsidR="00880BB1">
        <w:rPr>
          <w:lang w:eastAsia="zh-CN"/>
        </w:rPr>
        <w:t>set</w:t>
      </w:r>
      <w:r w:rsidR="00255320">
        <w:rPr>
          <w:lang w:eastAsia="zh-CN"/>
        </w:rPr>
        <w:t>ting</w:t>
      </w:r>
      <w:r w:rsidR="00880BB1">
        <w:rPr>
          <w:lang w:eastAsia="zh-CN"/>
        </w:rPr>
        <w:t xml:space="preserve"> of </w:t>
      </w:r>
      <w:r w:rsidR="00CE6AFE">
        <w:rPr>
          <w:lang w:eastAsia="zh-CN"/>
        </w:rPr>
        <w:t xml:space="preserve">report quantity in the </w:t>
      </w:r>
      <w:r w:rsidR="00CE6AFE" w:rsidRPr="00CE6AFE">
        <w:rPr>
          <w:lang w:eastAsia="zh-CN"/>
        </w:rPr>
        <w:t>CSI-</w:t>
      </w:r>
      <w:proofErr w:type="spellStart"/>
      <w:r w:rsidR="00CE6AFE" w:rsidRPr="00CE6AFE">
        <w:rPr>
          <w:lang w:eastAsia="zh-CN"/>
        </w:rPr>
        <w:t>ReportConfig</w:t>
      </w:r>
      <w:proofErr w:type="spellEnd"/>
      <w:r w:rsidR="00CE6AFE">
        <w:rPr>
          <w:lang w:eastAsia="zh-CN"/>
        </w:rPr>
        <w:t>:</w:t>
      </w:r>
    </w:p>
    <w:p w14:paraId="0C7030C7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reportQuantity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CHOICE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470C0A60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none         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33F6D4AD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cri-RI-PMI-CQI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1F49B57C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cri-RI-i1    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69C41835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cri-RI-i1-CQI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22E19201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    pdsch-BundleSizeForCSI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{n2, n4}              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CE6AFE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S</w:t>
      </w:r>
    </w:p>
    <w:p w14:paraId="42AB07A8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},</w:t>
      </w:r>
    </w:p>
    <w:p w14:paraId="365182F6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cri-RI-CQI   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7019E36B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cri-RSRP      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2C3667B9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ssb-Index-RSRP   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>,</w:t>
      </w:r>
    </w:p>
    <w:p w14:paraId="3E35F4C1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cri-RI-LI-PMI-CQI                       </w:t>
      </w:r>
      <w:r w:rsidRPr="00CE6AFE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NULL</w:t>
      </w:r>
    </w:p>
    <w:p w14:paraId="36FB7412" w14:textId="77777777" w:rsidR="00CE6AFE" w:rsidRPr="00CE6AFE" w:rsidRDefault="00CE6AFE" w:rsidP="00CE6A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E6AFE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},</w:t>
      </w:r>
    </w:p>
    <w:p w14:paraId="3F9DCD96" w14:textId="4DBF8864" w:rsidR="009510A4" w:rsidRPr="00CE1A48" w:rsidRDefault="009510A4" w:rsidP="009510A4">
      <w:pPr>
        <w:spacing w:afterLines="50" w:after="120" w:line="260" w:lineRule="exact"/>
        <w:jc w:val="both"/>
        <w:rPr>
          <w:b/>
          <w:lang w:eastAsia="zh-CN"/>
        </w:rPr>
      </w:pPr>
      <w:r w:rsidRPr="00CE1A48">
        <w:rPr>
          <w:rFonts w:hint="eastAsia"/>
          <w:b/>
          <w:lang w:eastAsia="zh-CN"/>
        </w:rPr>
        <w:lastRenderedPageBreak/>
        <w:t>O</w:t>
      </w:r>
      <w:r w:rsidRPr="00CE1A48">
        <w:rPr>
          <w:b/>
          <w:lang w:eastAsia="zh-CN"/>
        </w:rPr>
        <w:t xml:space="preserve">bservation: </w:t>
      </w:r>
      <w:r>
        <w:rPr>
          <w:b/>
          <w:lang w:eastAsia="zh-CN"/>
        </w:rPr>
        <w:t xml:space="preserve">In the existing specification, beam management and CSI report uses the same configuration framework, i.e., </w:t>
      </w:r>
      <w:r w:rsidRPr="00506F62">
        <w:rPr>
          <w:b/>
          <w:i/>
          <w:iCs/>
          <w:lang w:eastAsia="zh-CN"/>
        </w:rPr>
        <w:t>CSI-</w:t>
      </w:r>
      <w:proofErr w:type="spellStart"/>
      <w:r w:rsidRPr="00506F62">
        <w:rPr>
          <w:b/>
          <w:i/>
          <w:iCs/>
          <w:lang w:eastAsia="zh-CN"/>
        </w:rPr>
        <w:t>MeasConfig</w:t>
      </w:r>
      <w:proofErr w:type="spellEnd"/>
      <w:r>
        <w:rPr>
          <w:b/>
          <w:lang w:eastAsia="zh-CN"/>
        </w:rPr>
        <w:t>.</w:t>
      </w:r>
    </w:p>
    <w:p w14:paraId="7D159263" w14:textId="4B1304A5" w:rsidR="009510A4" w:rsidRPr="00255320" w:rsidRDefault="00255320" w:rsidP="00255320">
      <w:pPr>
        <w:spacing w:before="240" w:afterLines="50" w:after="120" w:line="260" w:lineRule="exact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beam management use case, RAN2 has agreed reusing the CSI report framework for inference configuration and applicability reporting. </w:t>
      </w:r>
      <w:r w:rsidR="00C344EA">
        <w:rPr>
          <w:lang w:eastAsia="zh-CN"/>
        </w:rPr>
        <w:t xml:space="preserve">For CSI prediction use case, it is natural to also </w:t>
      </w:r>
      <w:proofErr w:type="spellStart"/>
      <w:r w:rsidR="00C344EA">
        <w:rPr>
          <w:lang w:eastAsia="zh-CN"/>
        </w:rPr>
        <w:t>resue</w:t>
      </w:r>
      <w:proofErr w:type="spellEnd"/>
      <w:r w:rsidR="00C344EA">
        <w:rPr>
          <w:lang w:eastAsia="zh-CN"/>
        </w:rPr>
        <w:t xml:space="preserve"> the </w:t>
      </w:r>
      <w:r w:rsidR="00C344EA" w:rsidRPr="00C344EA">
        <w:rPr>
          <w:lang w:eastAsia="zh-CN"/>
        </w:rPr>
        <w:t>CSI report framework</w:t>
      </w:r>
      <w:r w:rsidR="00C344EA">
        <w:rPr>
          <w:lang w:eastAsia="zh-CN"/>
        </w:rPr>
        <w:t>.</w:t>
      </w:r>
      <w:r w:rsidR="00C344EA" w:rsidRPr="00C344EA">
        <w:rPr>
          <w:lang w:eastAsia="zh-CN"/>
        </w:rPr>
        <w:t xml:space="preserve"> </w:t>
      </w:r>
      <w:r>
        <w:rPr>
          <w:lang w:eastAsia="zh-CN"/>
        </w:rPr>
        <w:t xml:space="preserve">We think that </w:t>
      </w:r>
      <w:r w:rsidR="009E2A79">
        <w:rPr>
          <w:lang w:eastAsia="zh-CN"/>
        </w:rPr>
        <w:t>RAN2 can assume</w:t>
      </w:r>
      <w:r>
        <w:rPr>
          <w:lang w:eastAsia="zh-CN"/>
        </w:rPr>
        <w:t xml:space="preserve"> that </w:t>
      </w:r>
      <w:r w:rsidRPr="00255320">
        <w:rPr>
          <w:lang w:eastAsia="zh-CN"/>
        </w:rPr>
        <w:t xml:space="preserve">all the LCM related RAN2 agreements for beam management use case are </w:t>
      </w:r>
      <w:r>
        <w:rPr>
          <w:lang w:eastAsia="zh-CN"/>
        </w:rPr>
        <w:t xml:space="preserve">also </w:t>
      </w:r>
      <w:r w:rsidRPr="00255320">
        <w:rPr>
          <w:lang w:eastAsia="zh-CN"/>
        </w:rPr>
        <w:t>appli</w:t>
      </w:r>
      <w:r>
        <w:rPr>
          <w:lang w:eastAsia="zh-CN"/>
        </w:rPr>
        <w:t>cable</w:t>
      </w:r>
      <w:r w:rsidRPr="00255320">
        <w:rPr>
          <w:lang w:eastAsia="zh-CN"/>
        </w:rPr>
        <w:t xml:space="preserve"> to the CSI prediction use case.</w:t>
      </w:r>
      <w:r>
        <w:rPr>
          <w:lang w:eastAsia="zh-CN"/>
        </w:rPr>
        <w:t xml:space="preserve"> </w:t>
      </w:r>
      <w:r w:rsidR="009E2A79">
        <w:rPr>
          <w:lang w:eastAsia="zh-CN"/>
        </w:rPr>
        <w:t xml:space="preserve">If the exceptions are identified, RAN2 can further </w:t>
      </w:r>
      <w:proofErr w:type="spellStart"/>
      <w:r w:rsidR="009E2A79">
        <w:rPr>
          <w:lang w:eastAsia="zh-CN"/>
        </w:rPr>
        <w:t>dicuss</w:t>
      </w:r>
      <w:proofErr w:type="spellEnd"/>
      <w:r w:rsidR="009E2A79">
        <w:rPr>
          <w:lang w:eastAsia="zh-CN"/>
        </w:rPr>
        <w:t xml:space="preserve"> them. Note that t</w:t>
      </w:r>
      <w:r>
        <w:rPr>
          <w:lang w:eastAsia="zh-CN"/>
        </w:rPr>
        <w:t xml:space="preserve">here may be the </w:t>
      </w:r>
      <w:r w:rsidRPr="00255320">
        <w:rPr>
          <w:lang w:eastAsia="zh-CN"/>
        </w:rPr>
        <w:t>different detailed parameters between</w:t>
      </w:r>
      <w:r>
        <w:rPr>
          <w:lang w:eastAsia="zh-CN"/>
        </w:rPr>
        <w:t xml:space="preserve"> the two use cases, which can be left to RAN1. </w:t>
      </w:r>
    </w:p>
    <w:p w14:paraId="1B1E2FFF" w14:textId="47CB3C02" w:rsidR="009510A4" w:rsidRPr="00506F62" w:rsidRDefault="005E5151" w:rsidP="00BF4FA5">
      <w:pPr>
        <w:pStyle w:val="Proposal"/>
        <w:numPr>
          <w:ilvl w:val="0"/>
          <w:numId w:val="17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506F62">
        <w:rPr>
          <w:rFonts w:eastAsiaTheme="minorEastAsia"/>
          <w:bCs/>
          <w:lang w:val="en-GB" w:eastAsia="zh-CN"/>
        </w:rPr>
        <w:t>RAN2 assumes that all the LCM related RAN2 agreements for</w:t>
      </w:r>
      <w:r w:rsidR="005D4021" w:rsidRPr="00506F62">
        <w:rPr>
          <w:rFonts w:eastAsiaTheme="minorEastAsia"/>
          <w:bCs/>
          <w:lang w:val="en-GB" w:eastAsia="zh-CN"/>
        </w:rPr>
        <w:t xml:space="preserve"> UE-sided model of</w:t>
      </w:r>
      <w:r w:rsidRPr="00506F62">
        <w:rPr>
          <w:rFonts w:eastAsiaTheme="minorEastAsia"/>
          <w:bCs/>
          <w:lang w:val="en-GB" w:eastAsia="zh-CN"/>
        </w:rPr>
        <w:t xml:space="preserve"> beam management use case are applied to the CSI prediction use case</w:t>
      </w:r>
      <w:r w:rsidR="009510A4" w:rsidRPr="00506F62">
        <w:rPr>
          <w:rFonts w:eastAsiaTheme="minorEastAsia"/>
          <w:bCs/>
          <w:lang w:val="en-GB" w:eastAsia="zh-CN"/>
        </w:rPr>
        <w:t>.</w:t>
      </w:r>
      <w:r w:rsidRPr="00506F62">
        <w:rPr>
          <w:rFonts w:eastAsiaTheme="minorEastAsia"/>
          <w:bCs/>
          <w:lang w:val="en-GB" w:eastAsia="zh-CN"/>
        </w:rPr>
        <w:t xml:space="preserve"> The exception</w:t>
      </w:r>
      <w:r w:rsidR="009E2A79" w:rsidRPr="00506F62">
        <w:rPr>
          <w:rFonts w:eastAsiaTheme="minorEastAsia"/>
          <w:bCs/>
          <w:lang w:val="en-GB" w:eastAsia="zh-CN"/>
        </w:rPr>
        <w:t>s</w:t>
      </w:r>
      <w:r w:rsidRPr="00506F62">
        <w:rPr>
          <w:rFonts w:eastAsiaTheme="minorEastAsia"/>
          <w:bCs/>
          <w:lang w:val="en-GB" w:eastAsia="zh-CN"/>
        </w:rPr>
        <w:t>, if identified, can be further discussed.</w:t>
      </w:r>
    </w:p>
    <w:p w14:paraId="6D6BA86C" w14:textId="77777777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699BCC1B" w14:textId="7F690595" w:rsidR="00211201" w:rsidRDefault="00C6408E" w:rsidP="00666618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 w:rsidR="00EA1CBB"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7B082B19" w14:textId="3481CE5B" w:rsidR="009F4779" w:rsidRDefault="00492962" w:rsidP="00666618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Open issue RRC-9: Definition of ‘applicable AI/ML functionality’</w:t>
      </w:r>
    </w:p>
    <w:p w14:paraId="60584421" w14:textId="77777777" w:rsidR="007139BD" w:rsidRDefault="007139BD" w:rsidP="007139BD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Adopt the following </w:t>
      </w:r>
      <w:r w:rsidRPr="00722267">
        <w:rPr>
          <w:rFonts w:eastAsiaTheme="minorEastAsia"/>
          <w:lang w:val="en-GB" w:eastAsia="zh-CN"/>
        </w:rPr>
        <w:t>definition of “AI/ML functionality” in RAN2 specifications</w:t>
      </w:r>
      <w:r>
        <w:rPr>
          <w:rFonts w:eastAsiaTheme="minorEastAsia"/>
          <w:lang w:val="en-GB" w:eastAsia="zh-CN"/>
        </w:rPr>
        <w:t xml:space="preserve">: </w:t>
      </w:r>
    </w:p>
    <w:p w14:paraId="353A8BF7" w14:textId="77777777" w:rsidR="007139BD" w:rsidRPr="000E3363" w:rsidRDefault="007139BD" w:rsidP="007139BD">
      <w:pPr>
        <w:pStyle w:val="Proposal"/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ind w:left="1418"/>
        <w:jc w:val="both"/>
        <w:textAlignment w:val="baseline"/>
        <w:rPr>
          <w:rFonts w:eastAsiaTheme="minorEastAsia"/>
          <w:lang w:val="en-GB" w:eastAsia="zh-CN"/>
        </w:rPr>
      </w:pPr>
      <w:r w:rsidRPr="00722267">
        <w:rPr>
          <w:rFonts w:eastAsiaTheme="minorEastAsia"/>
          <w:lang w:val="en-GB" w:eastAsia="zh-CN"/>
        </w:rPr>
        <w:t xml:space="preserve">AI/ML functionality: </w:t>
      </w:r>
      <w:r w:rsidRPr="00722267">
        <w:rPr>
          <w:rFonts w:eastAsiaTheme="minorEastAsia"/>
          <w:b w:val="0"/>
          <w:lang w:val="en-GB" w:eastAsia="zh-CN"/>
        </w:rPr>
        <w:t>Inference configuration or a set of inference related parameters</w:t>
      </w:r>
      <w:r w:rsidRPr="000E3363">
        <w:rPr>
          <w:rFonts w:eastAsiaTheme="minorEastAsia"/>
          <w:lang w:val="en-GB" w:eastAsia="zh-CN"/>
        </w:rPr>
        <w:t>.</w:t>
      </w:r>
    </w:p>
    <w:p w14:paraId="3AA20892" w14:textId="1F2961EA" w:rsidR="0039280F" w:rsidRDefault="00492962" w:rsidP="0039280F">
      <w:pP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Open issue RRC-8: Coexistence between option A and option B</w:t>
      </w:r>
      <w:r w:rsidRPr="00492962" w:rsidDel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</w:t>
      </w:r>
    </w:p>
    <w:p w14:paraId="2CF022FD" w14:textId="77777777" w:rsidR="00F20DEC" w:rsidRPr="00435816" w:rsidRDefault="00F20DEC" w:rsidP="00F20DEC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435816">
        <w:rPr>
          <w:rFonts w:eastAsiaTheme="minorEastAsia"/>
          <w:bCs/>
          <w:lang w:val="en-GB" w:eastAsia="zh-CN"/>
        </w:rPr>
        <w:t xml:space="preserve">An indicator associated with configured </w:t>
      </w:r>
      <w:r>
        <w:rPr>
          <w:rFonts w:eastAsiaTheme="minorEastAsia"/>
          <w:bCs/>
          <w:lang w:val="en-GB" w:eastAsia="zh-CN"/>
        </w:rPr>
        <w:t xml:space="preserve">full </w:t>
      </w:r>
      <w:r w:rsidRPr="00435816">
        <w:rPr>
          <w:rFonts w:eastAsiaTheme="minorEastAsia"/>
          <w:bCs/>
          <w:lang w:val="en-GB" w:eastAsia="zh-CN"/>
        </w:rPr>
        <w:t xml:space="preserve">inference configuration is introduced to indicate whether to feedback the applicability report for the </w:t>
      </w:r>
      <w:r>
        <w:rPr>
          <w:rFonts w:eastAsiaTheme="minorEastAsia"/>
          <w:bCs/>
          <w:lang w:val="en-GB" w:eastAsia="zh-CN"/>
        </w:rPr>
        <w:t xml:space="preserve">full </w:t>
      </w:r>
      <w:r w:rsidRPr="00435816">
        <w:rPr>
          <w:rFonts w:eastAsiaTheme="minorEastAsia"/>
          <w:bCs/>
          <w:lang w:val="en-GB" w:eastAsia="zh-CN"/>
        </w:rPr>
        <w:t>inference configuration.</w:t>
      </w:r>
    </w:p>
    <w:p w14:paraId="56DB457D" w14:textId="77777777" w:rsidR="00B242BE" w:rsidRPr="00133590" w:rsidRDefault="00B242BE" w:rsidP="00C214E9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lang w:eastAsia="zh-CN"/>
        </w:rPr>
        <w:t xml:space="preserve">For option B, introduce the set ID for a set of inference related parameters, which is separate from </w:t>
      </w:r>
      <w:r w:rsidRPr="00F4122B">
        <w:rPr>
          <w:rFonts w:eastAsiaTheme="minorEastAsia"/>
          <w:i/>
          <w:iCs/>
          <w:lang w:eastAsia="zh-CN"/>
        </w:rPr>
        <w:t>CSI-</w:t>
      </w:r>
      <w:proofErr w:type="spellStart"/>
      <w:r w:rsidRPr="00F4122B">
        <w:rPr>
          <w:rFonts w:eastAsiaTheme="minorEastAsia"/>
          <w:i/>
          <w:iCs/>
          <w:lang w:eastAsia="zh-CN"/>
        </w:rPr>
        <w:t>ReportConfigId</w:t>
      </w:r>
      <w:proofErr w:type="spellEnd"/>
      <w:r w:rsidRPr="00F4122B">
        <w:rPr>
          <w:rFonts w:eastAsiaTheme="minorEastAsia"/>
          <w:bCs/>
          <w:i/>
          <w:iCs/>
          <w:lang w:val="en-GB" w:eastAsia="zh-CN"/>
        </w:rPr>
        <w:t>.</w:t>
      </w:r>
      <w:r>
        <w:rPr>
          <w:rFonts w:eastAsiaTheme="minorEastAsia"/>
          <w:bCs/>
          <w:lang w:val="en-GB" w:eastAsia="zh-CN"/>
        </w:rPr>
        <w:t xml:space="preserve"> </w:t>
      </w:r>
      <w:r w:rsidRPr="00480AD6">
        <w:rPr>
          <w:rFonts w:eastAsiaTheme="minorEastAsia"/>
          <w:bCs/>
          <w:lang w:val="en-GB" w:eastAsia="zh-CN"/>
        </w:rPr>
        <w:t xml:space="preserve">The following ASN.1 </w:t>
      </w:r>
      <w:r>
        <w:rPr>
          <w:rFonts w:eastAsiaTheme="minorEastAsia"/>
          <w:bCs/>
          <w:lang w:val="en-GB" w:eastAsia="zh-CN"/>
        </w:rPr>
        <w:t>is</w:t>
      </w:r>
      <w:r w:rsidRPr="00480AD6">
        <w:rPr>
          <w:rFonts w:eastAsiaTheme="minorEastAsia"/>
          <w:bCs/>
          <w:lang w:val="en-GB" w:eastAsia="zh-CN"/>
        </w:rPr>
        <w:t xml:space="preserve"> considered</w:t>
      </w:r>
      <w:r>
        <w:rPr>
          <w:rFonts w:eastAsiaTheme="minorEastAsia"/>
          <w:bCs/>
          <w:lang w:val="en-GB" w:eastAsia="zh-CN"/>
        </w:rPr>
        <w:t xml:space="preserve"> as the baseline:</w:t>
      </w:r>
    </w:p>
    <w:p w14:paraId="3505BA2E" w14:textId="77777777" w:rsidR="00B242BE" w:rsidRPr="00480AD6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ApplicabilityReportConfigId</w:t>
      </w:r>
      <w:proofErr w:type="spellEnd"/>
      <w:proofErr w:type="gramStart"/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::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>=    CHOICE {</w:t>
      </w:r>
    </w:p>
    <w:p w14:paraId="37C45486" w14:textId="77777777" w:rsidR="00B242BE" w:rsidRPr="00480AD6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>
        <w:rPr>
          <w:rFonts w:ascii="Courier New" w:eastAsia="Times New Roman" w:hAnsi="Courier New"/>
          <w:sz w:val="16"/>
          <w:lang w:val="en-GB" w:eastAsia="en-GB"/>
        </w:rPr>
        <w:t>csi</w:t>
      </w:r>
      <w:r w:rsidRPr="00D771DB">
        <w:rPr>
          <w:rFonts w:ascii="Courier New" w:eastAsia="Times New Roman" w:hAnsi="Courier New"/>
          <w:sz w:val="16"/>
          <w:lang w:val="en-GB" w:eastAsia="en-GB"/>
        </w:rPr>
        <w:t>-ReportConfigId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CSI-</w:t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ReportConfigId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>,</w:t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A</w:t>
      </w:r>
    </w:p>
    <w:p w14:paraId="01EB5C0B" w14:textId="77777777" w:rsidR="00B242BE" w:rsidRPr="00480AD6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15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proofErr w:type="spell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>
        <w:rPr>
          <w:rFonts w:ascii="Courier New" w:eastAsia="Times New Roman" w:hAnsi="Courier New"/>
          <w:sz w:val="16"/>
          <w:lang w:val="en-GB" w:eastAsia="en-GB"/>
        </w:rPr>
        <w:tab/>
      </w:r>
      <w:r>
        <w:rPr>
          <w:rFonts w:ascii="Courier New" w:eastAsia="Times New Roman" w:hAnsi="Courier New"/>
          <w:sz w:val="16"/>
          <w:lang w:val="en-GB" w:eastAsia="en-GB"/>
        </w:rPr>
        <w:tab/>
      </w:r>
      <w:r w:rsidRPr="00480AD6">
        <w:rPr>
          <w:rFonts w:ascii="Courier New" w:eastAsia="Times New Roman" w:hAnsi="Courier New"/>
          <w:sz w:val="16"/>
          <w:lang w:val="en-GB" w:eastAsia="en-GB"/>
        </w:rPr>
        <w:t>-- for option B</w:t>
      </w:r>
    </w:p>
    <w:p w14:paraId="3D36D0C9" w14:textId="77777777" w:rsidR="00B242BE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AF4911A" w14:textId="69A19210" w:rsidR="00B242BE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proofErr w:type="spellStart"/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InferenceParameterSetId</w:t>
      </w:r>
      <w:proofErr w:type="spell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    INTEGER (0..maxNrofInferenceParameterSet-1)</w:t>
      </w:r>
    </w:p>
    <w:p w14:paraId="136F7A60" w14:textId="77777777" w:rsidR="00B242BE" w:rsidRDefault="00B242BE" w:rsidP="00B242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GB" w:eastAsia="en-GB"/>
        </w:rPr>
      </w:pP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maxNrofInferenceParameterSet-1       </w:t>
      </w:r>
      <w:proofErr w:type="gramStart"/>
      <w:r w:rsidRPr="00480AD6">
        <w:rPr>
          <w:rFonts w:ascii="Courier New" w:eastAsia="Times New Roman" w:hAnsi="Courier New"/>
          <w:sz w:val="16"/>
          <w:lang w:val="en-GB" w:eastAsia="en-GB"/>
        </w:rPr>
        <w:t>INTEGER ::=</w:t>
      </w:r>
      <w:proofErr w:type="gramEnd"/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</w:t>
      </w:r>
      <w:r>
        <w:rPr>
          <w:rFonts w:ascii="Courier New" w:eastAsia="Times New Roman" w:hAnsi="Courier New"/>
          <w:sz w:val="16"/>
          <w:lang w:val="en-GB" w:eastAsia="en-GB"/>
        </w:rPr>
        <w:t>FFS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     -- Maximum number of </w:t>
      </w:r>
      <w:r>
        <w:rPr>
          <w:rFonts w:ascii="Courier New" w:eastAsia="Times New Roman" w:hAnsi="Courier New"/>
          <w:sz w:val="16"/>
          <w:lang w:val="en-GB" w:eastAsia="en-GB"/>
        </w:rPr>
        <w:t>i</w:t>
      </w:r>
      <w:r w:rsidRPr="00480AD6">
        <w:rPr>
          <w:rFonts w:ascii="Courier New" w:eastAsia="Times New Roman" w:hAnsi="Courier New"/>
          <w:sz w:val="16"/>
          <w:lang w:val="en-GB" w:eastAsia="en-GB"/>
        </w:rPr>
        <w:t>nference</w:t>
      </w:r>
      <w:r>
        <w:rPr>
          <w:rFonts w:ascii="Courier New" w:eastAsia="Times New Roman" w:hAnsi="Courier New"/>
          <w:sz w:val="16"/>
          <w:lang w:val="en-GB" w:eastAsia="en-GB"/>
        </w:rPr>
        <w:t xml:space="preserve"> p</w:t>
      </w:r>
      <w:r w:rsidRPr="00480AD6">
        <w:rPr>
          <w:rFonts w:ascii="Courier New" w:eastAsia="Times New Roman" w:hAnsi="Courier New"/>
          <w:sz w:val="16"/>
          <w:lang w:val="en-GB" w:eastAsia="en-GB"/>
        </w:rPr>
        <w:t>arameter</w:t>
      </w:r>
      <w:r>
        <w:rPr>
          <w:rFonts w:ascii="Courier New" w:eastAsia="Times New Roman" w:hAnsi="Courier New"/>
          <w:sz w:val="16"/>
          <w:lang w:val="en-GB" w:eastAsia="en-GB"/>
        </w:rPr>
        <w:t xml:space="preserve"> s</w:t>
      </w:r>
      <w:r w:rsidRPr="00480AD6">
        <w:rPr>
          <w:rFonts w:ascii="Courier New" w:eastAsia="Times New Roman" w:hAnsi="Courier New"/>
          <w:sz w:val="16"/>
          <w:lang w:val="en-GB" w:eastAsia="en-GB"/>
        </w:rPr>
        <w:t>et</w:t>
      </w:r>
      <w:r>
        <w:rPr>
          <w:rFonts w:ascii="Courier New" w:eastAsia="Times New Roman" w:hAnsi="Courier New"/>
          <w:sz w:val="16"/>
          <w:lang w:val="en-GB" w:eastAsia="en-GB"/>
        </w:rPr>
        <w:t>s</w:t>
      </w:r>
      <w:r w:rsidRPr="00480AD6">
        <w:rPr>
          <w:rFonts w:ascii="Courier New" w:eastAsia="Times New Roman" w:hAnsi="Courier New"/>
          <w:sz w:val="16"/>
          <w:lang w:val="en-GB" w:eastAsia="en-GB"/>
        </w:rPr>
        <w:t xml:space="preserve"> minus 1</w:t>
      </w:r>
    </w:p>
    <w:p w14:paraId="0E721A82" w14:textId="2D00BF9C" w:rsidR="00B242BE" w:rsidRDefault="00B242BE" w:rsidP="00450168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before="240"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Option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and</w:t>
      </w:r>
      <w:r>
        <w:rPr>
          <w:rFonts w:eastAsiaTheme="minorEastAsia"/>
          <w:bCs/>
          <w:lang w:val="en-GB" w:eastAsia="zh-CN"/>
        </w:rPr>
        <w:t xml:space="preserve"> o</w:t>
      </w:r>
      <w:r>
        <w:rPr>
          <w:rFonts w:eastAsiaTheme="minorEastAsia" w:hint="eastAsia"/>
          <w:bCs/>
          <w:lang w:val="en-GB" w:eastAsia="zh-CN"/>
        </w:rPr>
        <w:t>ption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B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c</w:t>
      </w:r>
      <w:r>
        <w:rPr>
          <w:rFonts w:eastAsiaTheme="minorEastAsia"/>
          <w:bCs/>
          <w:lang w:val="en-GB" w:eastAsia="zh-CN"/>
        </w:rPr>
        <w:t xml:space="preserve">an be configured </w:t>
      </w:r>
      <w:r w:rsidRPr="006A65EF">
        <w:rPr>
          <w:rFonts w:eastAsiaTheme="minorEastAsia"/>
          <w:bCs/>
          <w:lang w:val="en-GB" w:eastAsia="zh-CN"/>
        </w:rPr>
        <w:t>simultaneous</w:t>
      </w:r>
      <w:r>
        <w:rPr>
          <w:rFonts w:eastAsiaTheme="minorEastAsia"/>
          <w:bCs/>
          <w:lang w:val="en-GB" w:eastAsia="zh-CN"/>
        </w:rPr>
        <w:t xml:space="preserve">ly in a single </w:t>
      </w:r>
      <w:proofErr w:type="spellStart"/>
      <w:r w:rsidRPr="00C71E4E">
        <w:rPr>
          <w:rFonts w:eastAsiaTheme="minorEastAsia"/>
          <w:bCs/>
          <w:i/>
          <w:iCs/>
          <w:lang w:val="en-GB" w:eastAsia="zh-CN"/>
        </w:rPr>
        <w:t>RRCReconfiguration</w:t>
      </w:r>
      <w:proofErr w:type="spellEnd"/>
      <w:r>
        <w:rPr>
          <w:rFonts w:eastAsiaTheme="minorEastAsia"/>
          <w:bCs/>
          <w:lang w:val="en-GB" w:eastAsia="zh-CN"/>
        </w:rPr>
        <w:t xml:space="preserve"> message</w:t>
      </w:r>
      <w:r w:rsidRPr="00D86C11">
        <w:rPr>
          <w:rFonts w:eastAsiaTheme="minorEastAsia"/>
          <w:bCs/>
          <w:lang w:val="en-GB" w:eastAsia="zh-CN"/>
        </w:rPr>
        <w:t>.</w:t>
      </w:r>
    </w:p>
    <w:p w14:paraId="0D627979" w14:textId="1C2B1851" w:rsidR="00492962" w:rsidRDefault="00492962" w:rsidP="00492962">
      <w:pP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Open issue RRC-16: UE </w:t>
      </w:r>
      <w:proofErr w:type="spellStart"/>
      <w:r w:rsidRPr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behaviour</w:t>
      </w:r>
      <w:proofErr w:type="spellEnd"/>
      <w:r w:rsidRPr="00492962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 xml:space="preserve"> when the associated ID is not provided by the network</w:t>
      </w:r>
    </w:p>
    <w:p w14:paraId="0A51E487" w14:textId="1575B84C" w:rsidR="00492962" w:rsidRPr="007C0436" w:rsidRDefault="00492962" w:rsidP="002D2DC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7C0436">
        <w:rPr>
          <w:rFonts w:eastAsiaTheme="minorEastAsia"/>
          <w:bCs/>
          <w:lang w:val="en-GB" w:eastAsia="zh-CN"/>
        </w:rPr>
        <w:t>Wait for RAN1’s conclusion about whether associated ID in Step 3 is mandatory or optional.</w:t>
      </w:r>
    </w:p>
    <w:p w14:paraId="05A0B344" w14:textId="01195D91" w:rsidR="00492962" w:rsidRPr="00450168" w:rsidRDefault="00492962" w:rsidP="00450168">
      <w:pPr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Open issue RRC-4: Activation of a periodic CSI report configuration upon change from inapplicable to applicable</w:t>
      </w:r>
    </w:p>
    <w:p w14:paraId="413AA824" w14:textId="1866F1CC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In case that configured </w:t>
      </w:r>
      <w:r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>
        <w:rPr>
          <w:rFonts w:eastAsiaTheme="minorEastAsia"/>
          <w:bCs/>
          <w:lang w:val="en-GB" w:eastAsia="zh-CN"/>
        </w:rPr>
        <w:t xml:space="preserve"> is non-applicable, </w:t>
      </w:r>
      <w:r w:rsidR="00670AEC" w:rsidRPr="00670AEC">
        <w:rPr>
          <w:rFonts w:eastAsiaTheme="minorEastAsia"/>
          <w:bCs/>
          <w:lang w:val="en-GB" w:eastAsia="zh-CN"/>
        </w:rPr>
        <w:t>it</w:t>
      </w:r>
      <w:r>
        <w:rPr>
          <w:rFonts w:eastAsiaTheme="minorEastAsia"/>
          <w:bCs/>
          <w:lang w:val="en-GB" w:eastAsia="zh-CN"/>
        </w:rPr>
        <w:t xml:space="preserve"> is up to network implementation</w:t>
      </w:r>
      <w:r w:rsidR="00670AEC" w:rsidRPr="00670AEC">
        <w:rPr>
          <w:rFonts w:eastAsiaTheme="minorEastAsia"/>
          <w:bCs/>
          <w:lang w:val="en-GB" w:eastAsia="zh-CN"/>
        </w:rPr>
        <w:t xml:space="preserve"> whether to immediately</w:t>
      </w:r>
      <w:r>
        <w:rPr>
          <w:rFonts w:eastAsiaTheme="minorEastAsia"/>
          <w:bCs/>
          <w:lang w:val="en-GB" w:eastAsia="zh-CN"/>
        </w:rPr>
        <w:t xml:space="preserve"> release it </w:t>
      </w:r>
      <w:r w:rsidR="00670AEC" w:rsidRPr="00670AEC">
        <w:rPr>
          <w:rFonts w:eastAsiaTheme="minorEastAsia"/>
          <w:bCs/>
          <w:lang w:val="en-GB" w:eastAsia="zh-CN"/>
        </w:rPr>
        <w:t>or</w:t>
      </w:r>
      <w:r>
        <w:rPr>
          <w:rFonts w:eastAsiaTheme="minorEastAsia"/>
          <w:bCs/>
          <w:lang w:val="en-GB" w:eastAsia="zh-CN"/>
        </w:rPr>
        <w:t xml:space="preserve"> keep monitoring the </w:t>
      </w:r>
      <w:r w:rsidRPr="009634AD">
        <w:rPr>
          <w:rFonts w:eastAsiaTheme="minorEastAsia"/>
          <w:bCs/>
          <w:lang w:val="en-GB" w:eastAsia="zh-CN"/>
        </w:rPr>
        <w:t>applicability</w:t>
      </w:r>
      <w:r w:rsidRPr="00670AEC">
        <w:rPr>
          <w:rFonts w:eastAsiaTheme="minorEastAsia"/>
          <w:lang w:val="en-GB" w:eastAsia="zh-CN"/>
        </w:rPr>
        <w:t xml:space="preserve"> of </w:t>
      </w:r>
      <w:r w:rsidRPr="009634AD">
        <w:rPr>
          <w:rFonts w:eastAsiaTheme="minorEastAsia"/>
          <w:bCs/>
          <w:lang w:val="en-GB" w:eastAsia="zh-CN"/>
        </w:rPr>
        <w:t xml:space="preserve">the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CSI-report.</w:t>
      </w:r>
    </w:p>
    <w:p w14:paraId="3F85D00C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When configured </w:t>
      </w:r>
      <w:r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Pr="00C71E4E">
        <w:rPr>
          <w:rFonts w:eastAsiaTheme="minorEastAsia"/>
          <w:bCs/>
          <w:i/>
          <w:iCs/>
          <w:lang w:val="en-GB" w:eastAsia="zh-CN"/>
        </w:rPr>
        <w:t xml:space="preserve">CSI-report </w:t>
      </w:r>
      <w:r>
        <w:rPr>
          <w:rFonts w:eastAsiaTheme="minorEastAsia"/>
          <w:bCs/>
          <w:lang w:val="en-GB" w:eastAsia="zh-CN"/>
        </w:rPr>
        <w:t>becomes applicable from non-applicable, the UE sends the updated applicability reporting to the network</w:t>
      </w:r>
      <w:r w:rsidRPr="00435816">
        <w:rPr>
          <w:rFonts w:eastAsiaTheme="minorEastAsia"/>
          <w:bCs/>
          <w:lang w:val="en-GB" w:eastAsia="zh-CN"/>
        </w:rPr>
        <w:t>.</w:t>
      </w:r>
    </w:p>
    <w:p w14:paraId="0B8B433D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When configured </w:t>
      </w:r>
      <w:r w:rsidRPr="00551C7B">
        <w:rPr>
          <w:rFonts w:eastAsiaTheme="minorEastAsia"/>
          <w:bCs/>
          <w:lang w:val="en-GB" w:eastAsia="zh-CN"/>
        </w:rPr>
        <w:t xml:space="preserve">full inference configuration with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>
        <w:rPr>
          <w:rFonts w:eastAsiaTheme="minorEastAsia"/>
          <w:bCs/>
          <w:lang w:val="en-GB" w:eastAsia="zh-CN"/>
        </w:rPr>
        <w:t xml:space="preserve"> becomes applicable from non-applicable, RAN2 to discuss the following three potential alternatives:</w:t>
      </w:r>
    </w:p>
    <w:p w14:paraId="789F3DB1" w14:textId="77777777" w:rsidR="00492962" w:rsidRDefault="00492962" w:rsidP="00C71E4E">
      <w:pPr>
        <w:pStyle w:val="Proposal"/>
        <w:numPr>
          <w:ilvl w:val="0"/>
          <w:numId w:val="44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A</w:t>
      </w:r>
      <w:r>
        <w:rPr>
          <w:rFonts w:eastAsiaTheme="minorEastAsia"/>
          <w:bCs/>
          <w:lang w:val="en-GB" w:eastAsia="zh-CN"/>
        </w:rPr>
        <w:t>lt 1: T</w:t>
      </w:r>
      <w:r w:rsidRPr="001B2880">
        <w:rPr>
          <w:rFonts w:eastAsiaTheme="minorEastAsia"/>
          <w:bCs/>
          <w:lang w:val="en-GB" w:eastAsia="zh-CN"/>
        </w:rPr>
        <w:t xml:space="preserve">he UE autonomously activates the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 w:rsidRPr="001B2880">
        <w:rPr>
          <w:rFonts w:eastAsiaTheme="minorEastAsia"/>
          <w:bCs/>
          <w:lang w:val="en-GB" w:eastAsia="zh-CN"/>
        </w:rPr>
        <w:t xml:space="preserve"> when becoming applicable from non-applicable;</w:t>
      </w:r>
    </w:p>
    <w:p w14:paraId="100EBAE5" w14:textId="77777777" w:rsidR="00492962" w:rsidRDefault="00492962" w:rsidP="00C71E4E">
      <w:pPr>
        <w:pStyle w:val="Proposal"/>
        <w:numPr>
          <w:ilvl w:val="0"/>
          <w:numId w:val="44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 w:rsidRPr="008F0F20">
        <w:rPr>
          <w:rFonts w:eastAsiaTheme="minorEastAsia"/>
          <w:bCs/>
          <w:lang w:val="en-GB" w:eastAsia="zh-CN"/>
        </w:rPr>
        <w:t xml:space="preserve">Alt 2: </w:t>
      </w:r>
      <w:r>
        <w:rPr>
          <w:rFonts w:eastAsiaTheme="minorEastAsia"/>
          <w:bCs/>
          <w:lang w:val="en-GB" w:eastAsia="zh-CN"/>
        </w:rPr>
        <w:t>T</w:t>
      </w:r>
      <w:r w:rsidRPr="008F0F20">
        <w:rPr>
          <w:rFonts w:eastAsiaTheme="minorEastAsia"/>
          <w:bCs/>
          <w:lang w:val="en-GB" w:eastAsia="zh-CN"/>
        </w:rPr>
        <w:t xml:space="preserve">he network activates the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 w:rsidRPr="008F0F20">
        <w:rPr>
          <w:rFonts w:eastAsiaTheme="minorEastAsia"/>
          <w:bCs/>
          <w:lang w:val="en-GB" w:eastAsia="zh-CN"/>
        </w:rPr>
        <w:t xml:space="preserve"> via an MAC CE;</w:t>
      </w:r>
    </w:p>
    <w:p w14:paraId="2024A5F4" w14:textId="77777777" w:rsidR="00492962" w:rsidRPr="00C264CD" w:rsidRDefault="00492962" w:rsidP="00C71E4E">
      <w:pPr>
        <w:pStyle w:val="Proposal"/>
        <w:numPr>
          <w:ilvl w:val="0"/>
          <w:numId w:val="44"/>
        </w:numPr>
        <w:tabs>
          <w:tab w:val="clear" w:pos="156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EastAsia"/>
          <w:bCs/>
          <w:lang w:val="en-GB" w:eastAsia="zh-CN"/>
        </w:rPr>
      </w:pPr>
      <w:r w:rsidRPr="008F0F20">
        <w:rPr>
          <w:rFonts w:eastAsiaTheme="minorEastAsia"/>
          <w:bCs/>
          <w:lang w:val="en-GB" w:eastAsia="zh-CN"/>
        </w:rPr>
        <w:t xml:space="preserve">Alt 3: </w:t>
      </w:r>
      <w:r>
        <w:rPr>
          <w:rFonts w:eastAsiaTheme="minorEastAsia"/>
          <w:bCs/>
          <w:lang w:val="en-GB" w:eastAsia="zh-CN"/>
        </w:rPr>
        <w:t>T</w:t>
      </w:r>
      <w:r w:rsidRPr="008F0F20">
        <w:rPr>
          <w:rFonts w:eastAsiaTheme="minorEastAsia"/>
          <w:bCs/>
          <w:lang w:val="en-GB" w:eastAsia="zh-CN"/>
        </w:rPr>
        <w:t xml:space="preserve">he network activates the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 w:rsidRPr="008F0F20">
        <w:rPr>
          <w:rFonts w:eastAsiaTheme="minorEastAsia"/>
          <w:bCs/>
          <w:lang w:val="en-GB" w:eastAsia="zh-CN"/>
        </w:rPr>
        <w:t xml:space="preserve"> by reconfiguring the periodic </w:t>
      </w:r>
      <w:r w:rsidRPr="00C71E4E">
        <w:rPr>
          <w:rFonts w:eastAsiaTheme="minorEastAsia"/>
          <w:bCs/>
          <w:i/>
          <w:iCs/>
          <w:lang w:val="en-GB" w:eastAsia="zh-CN"/>
        </w:rPr>
        <w:t xml:space="preserve">CSI-report </w:t>
      </w:r>
      <w:r w:rsidRPr="008F0F20">
        <w:rPr>
          <w:rFonts w:eastAsiaTheme="minorEastAsia"/>
          <w:bCs/>
          <w:lang w:val="en-GB" w:eastAsia="zh-CN"/>
        </w:rPr>
        <w:t xml:space="preserve">with the same </w:t>
      </w:r>
      <w:r w:rsidRPr="00C71E4E">
        <w:rPr>
          <w:rFonts w:eastAsiaTheme="minorEastAsia"/>
          <w:bCs/>
          <w:i/>
          <w:iCs/>
          <w:lang w:val="en-GB" w:eastAsia="zh-CN"/>
        </w:rPr>
        <w:t xml:space="preserve">CSI-report </w:t>
      </w:r>
      <w:r w:rsidRPr="008F0F20">
        <w:rPr>
          <w:rFonts w:eastAsiaTheme="minorEastAsia"/>
          <w:bCs/>
          <w:lang w:val="en-GB" w:eastAsia="zh-CN"/>
        </w:rPr>
        <w:t>ID</w:t>
      </w:r>
      <w:r>
        <w:rPr>
          <w:rFonts w:eastAsiaTheme="minorEastAsia"/>
          <w:bCs/>
          <w:lang w:val="en-GB" w:eastAsia="zh-CN"/>
        </w:rPr>
        <w:t>.</w:t>
      </w:r>
    </w:p>
    <w:p w14:paraId="18CCD6BA" w14:textId="29EBFA02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 xml:space="preserve">Open Issue RRC-5: Reporting </w:t>
      </w:r>
      <w:proofErr w:type="spellStart"/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behaviour</w:t>
      </w:r>
      <w:proofErr w:type="spellEnd"/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 xml:space="preserve"> of inapplicable periodic beam prediction configuration</w:t>
      </w:r>
    </w:p>
    <w:p w14:paraId="46E5FB1D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lastRenderedPageBreak/>
        <w:t xml:space="preserve">When </w:t>
      </w:r>
      <w:r>
        <w:rPr>
          <w:rFonts w:eastAsiaTheme="minorEastAsia" w:hint="eastAsia"/>
          <w:bCs/>
          <w:lang w:val="en-GB" w:eastAsia="zh-CN"/>
        </w:rPr>
        <w:t>activated</w:t>
      </w:r>
      <w:r w:rsidRPr="000C4A8A">
        <w:rPr>
          <w:rFonts w:eastAsiaTheme="minorEastAsia"/>
          <w:bCs/>
          <w:lang w:val="en-GB" w:eastAsia="zh-CN"/>
        </w:rPr>
        <w:t xml:space="preserve"> full inference configuration with periodic </w:t>
      </w:r>
      <w:r w:rsidRPr="00C71E4E">
        <w:rPr>
          <w:rFonts w:eastAsiaTheme="minorEastAsia"/>
          <w:bCs/>
          <w:i/>
          <w:iCs/>
          <w:lang w:val="en-GB" w:eastAsia="zh-CN"/>
        </w:rPr>
        <w:t>CSI-report</w:t>
      </w:r>
      <w:r w:rsidRPr="000C4A8A">
        <w:rPr>
          <w:rFonts w:eastAsiaTheme="minorEastAsia" w:hint="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becomes non-applicable, the UE sends the updated applicability reporting to the network</w:t>
      </w:r>
      <w:r w:rsidRPr="00435816">
        <w:rPr>
          <w:rFonts w:eastAsiaTheme="minorEastAsia"/>
          <w:bCs/>
          <w:lang w:val="en-GB" w:eastAsia="zh-CN"/>
        </w:rPr>
        <w:t>.</w:t>
      </w:r>
      <w:r>
        <w:rPr>
          <w:rFonts w:eastAsiaTheme="minorEastAsia"/>
          <w:bCs/>
          <w:lang w:val="en-GB" w:eastAsia="zh-CN"/>
        </w:rPr>
        <w:t xml:space="preserve"> The UE continues to perform the inference and reporting until receiving the release of </w:t>
      </w:r>
      <w:r w:rsidRPr="000F6D9C">
        <w:rPr>
          <w:rFonts w:eastAsiaTheme="minorEastAsia"/>
          <w:bCs/>
          <w:lang w:val="en-GB" w:eastAsia="zh-CN"/>
        </w:rPr>
        <w:t>inference configuration</w:t>
      </w:r>
      <w:r>
        <w:rPr>
          <w:rFonts w:eastAsiaTheme="minorEastAsia"/>
          <w:bCs/>
          <w:lang w:val="en-GB" w:eastAsia="zh-CN"/>
        </w:rPr>
        <w:t>.</w:t>
      </w:r>
    </w:p>
    <w:p w14:paraId="09A4163B" w14:textId="79235A9E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Open issue RRC-6: Handling of inference, applicability reporting and UE data collection preference configurations</w:t>
      </w:r>
    </w:p>
    <w:p w14:paraId="2E1ADCEA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During RRC state transition, handover and </w:t>
      </w:r>
      <w:proofErr w:type="spellStart"/>
      <w:proofErr w:type="gramStart"/>
      <w:r w:rsidRPr="00C71E4E">
        <w:rPr>
          <w:rFonts w:eastAsiaTheme="minorEastAsia"/>
          <w:bCs/>
          <w:i/>
          <w:iCs/>
          <w:lang w:val="en-GB" w:eastAsia="zh-CN"/>
        </w:rPr>
        <w:t>RRCReestablishment</w:t>
      </w:r>
      <w:proofErr w:type="spellEnd"/>
      <w:r>
        <w:rPr>
          <w:rFonts w:eastAsiaTheme="minorEastAsia"/>
          <w:bCs/>
          <w:lang w:val="en-GB" w:eastAsia="zh-CN"/>
        </w:rPr>
        <w:t>,  the</w:t>
      </w:r>
      <w:proofErr w:type="gramEnd"/>
      <w:r>
        <w:rPr>
          <w:rFonts w:eastAsiaTheme="minorEastAsia"/>
          <w:bCs/>
          <w:lang w:val="en-GB" w:eastAsia="zh-CN"/>
        </w:rPr>
        <w:t xml:space="preserve"> h</w:t>
      </w:r>
      <w:r w:rsidRPr="000C465D">
        <w:rPr>
          <w:rFonts w:eastAsiaTheme="minorEastAsia"/>
          <w:bCs/>
          <w:lang w:val="en-GB" w:eastAsia="zh-CN"/>
        </w:rPr>
        <w:t>andling of</w:t>
      </w:r>
      <w:r>
        <w:rPr>
          <w:rFonts w:eastAsiaTheme="minorEastAsia"/>
          <w:bCs/>
          <w:lang w:val="en-GB" w:eastAsia="zh-CN"/>
        </w:rPr>
        <w:t xml:space="preserve"> </w:t>
      </w:r>
      <w:r w:rsidRPr="000C465D">
        <w:rPr>
          <w:rFonts w:eastAsiaTheme="minorEastAsia"/>
          <w:bCs/>
          <w:lang w:val="en-GB" w:eastAsia="zh-CN"/>
        </w:rPr>
        <w:t>inference configurations</w:t>
      </w:r>
      <w:r>
        <w:rPr>
          <w:rFonts w:eastAsiaTheme="minorEastAsia"/>
          <w:bCs/>
          <w:lang w:val="en-GB" w:eastAsia="zh-CN"/>
        </w:rPr>
        <w:t xml:space="preserve">, </w:t>
      </w:r>
      <w:r w:rsidRPr="000C465D">
        <w:rPr>
          <w:rFonts w:eastAsiaTheme="minorEastAsia"/>
          <w:bCs/>
          <w:lang w:val="en-GB" w:eastAsia="zh-CN"/>
        </w:rPr>
        <w:t>applicability configurations and UE data collection preference configuration</w:t>
      </w:r>
      <w:r>
        <w:rPr>
          <w:rFonts w:eastAsiaTheme="minorEastAsia"/>
          <w:bCs/>
          <w:lang w:val="en-GB" w:eastAsia="zh-CN"/>
        </w:rPr>
        <w:t xml:space="preserve"> follows the legacy handling for </w:t>
      </w:r>
      <w:r w:rsidRPr="00C71E4E">
        <w:rPr>
          <w:rFonts w:eastAsiaTheme="minorEastAsia"/>
          <w:bCs/>
          <w:i/>
          <w:iCs/>
          <w:lang w:val="en-GB" w:eastAsia="zh-CN"/>
        </w:rPr>
        <w:t>CSI-</w:t>
      </w:r>
      <w:proofErr w:type="spellStart"/>
      <w:r w:rsidRPr="00C71E4E">
        <w:rPr>
          <w:rFonts w:eastAsiaTheme="minorEastAsia"/>
          <w:bCs/>
          <w:i/>
          <w:iCs/>
          <w:lang w:val="en-GB" w:eastAsia="zh-CN"/>
        </w:rPr>
        <w:t>MeasConfig</w:t>
      </w:r>
      <w:proofErr w:type="spellEnd"/>
      <w:r w:rsidRPr="00C71E4E">
        <w:rPr>
          <w:rFonts w:eastAsiaTheme="minorEastAsia"/>
          <w:bCs/>
          <w:i/>
          <w:i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 xml:space="preserve">and </w:t>
      </w:r>
      <w:proofErr w:type="spellStart"/>
      <w:r w:rsidRPr="00506F62">
        <w:rPr>
          <w:rFonts w:eastAsiaTheme="minorEastAsia"/>
          <w:bCs/>
          <w:i/>
          <w:iCs/>
          <w:lang w:val="en-GB" w:eastAsia="zh-CN"/>
        </w:rPr>
        <w:t>otherConfig</w:t>
      </w:r>
      <w:proofErr w:type="spellEnd"/>
      <w:r>
        <w:rPr>
          <w:rFonts w:eastAsiaTheme="minorEastAsia"/>
          <w:bCs/>
          <w:lang w:val="en-GB" w:eastAsia="zh-CN"/>
        </w:rPr>
        <w:t>.</w:t>
      </w:r>
    </w:p>
    <w:p w14:paraId="1A333319" w14:textId="22BE7B5A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 xml:space="preserve">Open issue RRC-7: Applicability reporting for option B in </w:t>
      </w:r>
      <w:proofErr w:type="spellStart"/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RRCReconfigurationComplete</w:t>
      </w:r>
      <w:proofErr w:type="spellEnd"/>
    </w:p>
    <w:p w14:paraId="1612C5BA" w14:textId="77777777" w:rsidR="00492962" w:rsidRPr="00D86C11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For option B, with the assumption that </w:t>
      </w:r>
      <w:r w:rsidRPr="002F4311">
        <w:t xml:space="preserve">UE receives </w:t>
      </w:r>
      <w:proofErr w:type="spellStart"/>
      <w:r w:rsidRPr="00C264CD">
        <w:rPr>
          <w:i/>
        </w:rPr>
        <w:t>RRCReconfiguration</w:t>
      </w:r>
      <w:proofErr w:type="spellEnd"/>
      <w:r w:rsidRPr="002F4311">
        <w:t xml:space="preserve"> message including one set or multiple sets of inference related parameters </w:t>
      </w:r>
      <w:r w:rsidRPr="00F4122B">
        <w:rPr>
          <w:u w:val="single"/>
        </w:rPr>
        <w:t xml:space="preserve">via </w:t>
      </w:r>
      <w:proofErr w:type="spellStart"/>
      <w:r w:rsidRPr="00F4122B">
        <w:rPr>
          <w:i/>
          <w:u w:val="single"/>
        </w:rPr>
        <w:t>OtherConfig</w:t>
      </w:r>
      <w:proofErr w:type="spellEnd"/>
      <w:r>
        <w:rPr>
          <w:rFonts w:eastAsiaTheme="minorEastAsia"/>
          <w:bCs/>
          <w:lang w:val="en-GB" w:eastAsia="zh-CN"/>
        </w:rPr>
        <w:t xml:space="preserve">, </w:t>
      </w:r>
      <w:r w:rsidRPr="00D86C11">
        <w:rPr>
          <w:rFonts w:eastAsiaTheme="minorEastAsia"/>
          <w:bCs/>
          <w:lang w:val="en-GB" w:eastAsia="zh-CN"/>
        </w:rPr>
        <w:t xml:space="preserve">the UE feedbacks the applicability reporting via a </w:t>
      </w:r>
      <w:r w:rsidRPr="00F4122B">
        <w:rPr>
          <w:rFonts w:eastAsiaTheme="minorEastAsia"/>
          <w:bCs/>
          <w:i/>
          <w:iCs/>
          <w:u w:val="single"/>
          <w:lang w:val="en-GB" w:eastAsia="zh-CN"/>
        </w:rPr>
        <w:t>UAI</w:t>
      </w:r>
      <w:r w:rsidRPr="00F4122B">
        <w:rPr>
          <w:rFonts w:eastAsiaTheme="minorEastAsia"/>
          <w:bCs/>
          <w:u w:val="single"/>
          <w:lang w:val="en-GB" w:eastAsia="zh-CN"/>
        </w:rPr>
        <w:t xml:space="preserve"> message</w:t>
      </w:r>
      <w:r w:rsidRPr="006C3D37"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/>
          <w:bCs/>
          <w:lang w:val="en-GB" w:eastAsia="zh-CN"/>
        </w:rPr>
        <w:t>u</w:t>
      </w:r>
      <w:r w:rsidRPr="00D86C11">
        <w:rPr>
          <w:rFonts w:eastAsiaTheme="minorEastAsia"/>
          <w:bCs/>
          <w:lang w:val="en-GB" w:eastAsia="zh-CN"/>
        </w:rPr>
        <w:t>pon receiving one set or multiple sets of inference related parameters.</w:t>
      </w:r>
    </w:p>
    <w:p w14:paraId="6CEDD2EE" w14:textId="7AEE50DE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 xml:space="preserve">Open issue RRC-2: Content of </w:t>
      </w:r>
      <w:proofErr w:type="spellStart"/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otherConfig</w:t>
      </w:r>
      <w:proofErr w:type="spellEnd"/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 xml:space="preserve"> for enabling applicability reports in UAI</w:t>
      </w:r>
    </w:p>
    <w:p w14:paraId="4B786D04" w14:textId="77777777" w:rsidR="00492962" w:rsidRPr="00D86C11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D86C11">
        <w:rPr>
          <w:rFonts w:eastAsiaTheme="minorEastAsia"/>
          <w:bCs/>
          <w:lang w:val="en-GB" w:eastAsia="zh-CN"/>
        </w:rPr>
        <w:t xml:space="preserve">The allowance of applicability reporting for applicability status change </w:t>
      </w:r>
      <w:r>
        <w:rPr>
          <w:rFonts w:eastAsiaTheme="minorEastAsia" w:hint="eastAsia"/>
          <w:bCs/>
          <w:lang w:val="en-GB" w:eastAsia="zh-CN"/>
        </w:rPr>
        <w:t>of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inference</w:t>
      </w:r>
      <w:r>
        <w:rPr>
          <w:rFonts w:eastAsiaTheme="minorEastAsia"/>
          <w:bCs/>
          <w:lang w:val="en-GB" w:eastAsia="zh-CN"/>
        </w:rPr>
        <w:t xml:space="preserve"> </w:t>
      </w:r>
      <w:r>
        <w:rPr>
          <w:rFonts w:eastAsiaTheme="minorEastAsia" w:hint="eastAsia"/>
          <w:bCs/>
          <w:lang w:val="en-GB" w:eastAsia="zh-CN"/>
        </w:rPr>
        <w:t>configuration</w:t>
      </w:r>
      <w:r>
        <w:rPr>
          <w:rFonts w:eastAsiaTheme="minorEastAsia"/>
          <w:bCs/>
          <w:lang w:val="en-GB" w:eastAsia="zh-CN"/>
        </w:rPr>
        <w:t xml:space="preserve"> </w:t>
      </w:r>
      <w:r w:rsidRPr="00D86C11">
        <w:rPr>
          <w:rFonts w:eastAsiaTheme="minorEastAsia"/>
          <w:bCs/>
          <w:lang w:val="en-GB" w:eastAsia="zh-CN"/>
        </w:rPr>
        <w:t>is configured per UE</w:t>
      </w:r>
      <w:r>
        <w:rPr>
          <w:rFonts w:eastAsiaTheme="minorEastAsia"/>
          <w:bCs/>
          <w:lang w:val="en-GB" w:eastAsia="zh-CN"/>
        </w:rPr>
        <w:t>, i.e., 1 bit is sufficient</w:t>
      </w:r>
      <w:r w:rsidRPr="00D86C11">
        <w:rPr>
          <w:rFonts w:eastAsiaTheme="minorEastAsia"/>
          <w:bCs/>
          <w:lang w:val="en-GB" w:eastAsia="zh-CN"/>
        </w:rPr>
        <w:t>.</w:t>
      </w:r>
    </w:p>
    <w:p w14:paraId="1B49CF8E" w14:textId="725E41AC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Open issue RRC-1: Cause of inapplicability</w:t>
      </w:r>
    </w:p>
    <w:p w14:paraId="118CDCB7" w14:textId="77777777" w:rsidR="00492962" w:rsidRPr="00133590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C214E9">
        <w:rPr>
          <w:rFonts w:eastAsiaTheme="minorEastAsia"/>
          <w:bCs/>
          <w:lang w:val="en-GB"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Pr="009A0391">
        <w:rPr>
          <w:rFonts w:eastAsiaTheme="minorEastAsia"/>
          <w:lang w:eastAsia="zh-CN"/>
        </w:rPr>
        <w:t>simple cause value of inapplicability</w:t>
      </w:r>
      <w:r>
        <w:rPr>
          <w:rFonts w:eastAsiaTheme="minorEastAsia"/>
          <w:lang w:eastAsia="zh-CN"/>
        </w:rPr>
        <w:t xml:space="preserve"> is 1 bit, which is used to indicate whether there is an available model</w:t>
      </w:r>
      <w:r>
        <w:rPr>
          <w:rFonts w:eastAsiaTheme="minorEastAsia"/>
          <w:bCs/>
          <w:lang w:val="en-GB" w:eastAsia="zh-CN"/>
        </w:rPr>
        <w:t>.</w:t>
      </w:r>
    </w:p>
    <w:p w14:paraId="586EBC1D" w14:textId="504814C1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Open issue RRC-3: UE data collection request</w:t>
      </w:r>
    </w:p>
    <w:p w14:paraId="6D1F1935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The </w:t>
      </w:r>
      <w:r w:rsidRPr="005F42AD">
        <w:rPr>
          <w:rFonts w:eastAsiaTheme="minorEastAsia"/>
          <w:bCs/>
          <w:lang w:val="en-GB" w:eastAsia="zh-CN"/>
        </w:rPr>
        <w:t xml:space="preserve">candidate </w:t>
      </w:r>
      <w:r>
        <w:rPr>
          <w:rFonts w:eastAsiaTheme="minorEastAsia"/>
          <w:bCs/>
          <w:lang w:val="en-GB" w:eastAsia="zh-CN"/>
        </w:rPr>
        <w:t xml:space="preserve">measurement </w:t>
      </w:r>
      <w:r w:rsidRPr="005F42AD">
        <w:rPr>
          <w:rFonts w:eastAsiaTheme="minorEastAsia"/>
          <w:bCs/>
          <w:lang w:val="en-GB" w:eastAsia="zh-CN"/>
        </w:rPr>
        <w:t>configurations</w:t>
      </w:r>
      <w:r>
        <w:rPr>
          <w:rFonts w:eastAsiaTheme="minorEastAsia"/>
          <w:bCs/>
          <w:lang w:val="en-GB" w:eastAsia="zh-CN"/>
        </w:rPr>
        <w:t xml:space="preserve">, if provided by the network, are associated with configuration indexes, and the UE can indicate the index of preferred configuration or the detailed measurement configuration in the </w:t>
      </w:r>
      <w:r w:rsidRPr="005F42AD">
        <w:rPr>
          <w:rFonts w:eastAsiaTheme="minorEastAsia"/>
          <w:bCs/>
          <w:lang w:val="en-GB" w:eastAsia="zh-CN"/>
        </w:rPr>
        <w:t xml:space="preserve">data collection configuration </w:t>
      </w:r>
      <w:r>
        <w:rPr>
          <w:rFonts w:eastAsiaTheme="minorEastAsia"/>
          <w:bCs/>
          <w:lang w:val="en-GB" w:eastAsia="zh-CN"/>
        </w:rPr>
        <w:t>request.</w:t>
      </w:r>
    </w:p>
    <w:p w14:paraId="5D16F718" w14:textId="77777777" w:rsidR="00492962" w:rsidRDefault="00492962" w:rsidP="00492962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5F42AD">
        <w:rPr>
          <w:rFonts w:eastAsiaTheme="minorEastAsia"/>
          <w:bCs/>
          <w:lang w:val="en-GB" w:eastAsia="zh-CN"/>
        </w:rPr>
        <w:t xml:space="preserve">LS to RAN1 </w:t>
      </w:r>
      <w:r>
        <w:rPr>
          <w:rFonts w:eastAsiaTheme="minorEastAsia"/>
          <w:bCs/>
          <w:lang w:val="en-GB" w:eastAsia="zh-CN"/>
        </w:rPr>
        <w:t xml:space="preserve">to inform the RAN2’s agreements about </w:t>
      </w:r>
      <w:r w:rsidRPr="00871294">
        <w:rPr>
          <w:rFonts w:eastAsiaTheme="minorEastAsia"/>
          <w:bCs/>
          <w:lang w:val="en-GB" w:eastAsia="zh-CN"/>
        </w:rPr>
        <w:t xml:space="preserve">candidate </w:t>
      </w:r>
      <w:r>
        <w:rPr>
          <w:rFonts w:eastAsiaTheme="minorEastAsia"/>
          <w:bCs/>
          <w:lang w:val="en-GB" w:eastAsia="zh-CN"/>
        </w:rPr>
        <w:t xml:space="preserve">measurement </w:t>
      </w:r>
      <w:r w:rsidRPr="00871294">
        <w:rPr>
          <w:rFonts w:eastAsiaTheme="minorEastAsia"/>
          <w:bCs/>
          <w:lang w:val="en-GB" w:eastAsia="zh-CN"/>
        </w:rPr>
        <w:t>configurations</w:t>
      </w:r>
      <w:r>
        <w:rPr>
          <w:rFonts w:eastAsiaTheme="minorEastAsia"/>
          <w:bCs/>
          <w:lang w:val="en-GB" w:eastAsia="zh-CN"/>
        </w:rPr>
        <w:t xml:space="preserve">, and </w:t>
      </w:r>
      <w:r w:rsidRPr="005F42AD">
        <w:rPr>
          <w:rFonts w:eastAsiaTheme="minorEastAsia"/>
          <w:bCs/>
          <w:lang w:val="en-GB" w:eastAsia="zh-CN"/>
        </w:rPr>
        <w:t xml:space="preserve">ask </w:t>
      </w:r>
      <w:r>
        <w:rPr>
          <w:rFonts w:eastAsiaTheme="minorEastAsia"/>
          <w:bCs/>
          <w:lang w:val="en-GB" w:eastAsia="zh-CN"/>
        </w:rPr>
        <w:t xml:space="preserve">RAN1 to provide the detailed parameters for </w:t>
      </w:r>
      <w:r w:rsidRPr="00871294">
        <w:rPr>
          <w:rFonts w:eastAsiaTheme="minorEastAsia"/>
          <w:bCs/>
          <w:lang w:val="en-GB" w:eastAsia="zh-CN"/>
        </w:rPr>
        <w:t>candidate measurement configuration</w:t>
      </w:r>
      <w:r>
        <w:rPr>
          <w:rFonts w:eastAsiaTheme="minorEastAsia"/>
          <w:bCs/>
          <w:lang w:val="en-GB" w:eastAsia="zh-CN"/>
        </w:rPr>
        <w:t>.</w:t>
      </w:r>
    </w:p>
    <w:p w14:paraId="4C793F9D" w14:textId="24E2CEFA" w:rsidR="00492962" w:rsidRPr="00450168" w:rsidRDefault="00492962" w:rsidP="00492962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</w:pPr>
      <w:r w:rsidRPr="00450168">
        <w:rPr>
          <w:rFonts w:eastAsiaTheme="minorEastAsia"/>
          <w:bCs/>
          <w:i/>
          <w:iCs/>
          <w:color w:val="FF0000"/>
          <w:szCs w:val="21"/>
          <w:u w:val="single"/>
          <w:lang w:eastAsia="zh-CN"/>
        </w:rPr>
        <w:t>Open issue RRC-13: CSI prediction LCM framework</w:t>
      </w:r>
    </w:p>
    <w:p w14:paraId="50D21015" w14:textId="77777777" w:rsidR="00B242BE" w:rsidRPr="00CE1A48" w:rsidRDefault="00B242BE" w:rsidP="00B242BE">
      <w:pPr>
        <w:spacing w:afterLines="50" w:after="120" w:line="260" w:lineRule="exact"/>
        <w:jc w:val="both"/>
        <w:rPr>
          <w:b/>
          <w:lang w:eastAsia="zh-CN"/>
        </w:rPr>
      </w:pPr>
      <w:r w:rsidRPr="00CE1A48">
        <w:rPr>
          <w:rFonts w:hint="eastAsia"/>
          <w:b/>
          <w:lang w:eastAsia="zh-CN"/>
        </w:rPr>
        <w:t>O</w:t>
      </w:r>
      <w:r w:rsidRPr="00CE1A48">
        <w:rPr>
          <w:b/>
          <w:lang w:eastAsia="zh-CN"/>
        </w:rPr>
        <w:t xml:space="preserve">bservation: </w:t>
      </w:r>
      <w:r>
        <w:rPr>
          <w:b/>
          <w:lang w:eastAsia="zh-CN"/>
        </w:rPr>
        <w:t xml:space="preserve">In the existing specification, beam management and CSI report uses the same configuration framework, i.e., </w:t>
      </w:r>
      <w:r w:rsidRPr="00C71E4E">
        <w:rPr>
          <w:rFonts w:eastAsiaTheme="minorEastAsia"/>
          <w:b/>
          <w:bCs/>
          <w:i/>
          <w:iCs/>
          <w:lang w:val="en-GB" w:eastAsia="zh-CN"/>
        </w:rPr>
        <w:t>CSI-</w:t>
      </w:r>
      <w:proofErr w:type="spellStart"/>
      <w:r w:rsidRPr="00C71E4E">
        <w:rPr>
          <w:rFonts w:eastAsiaTheme="minorEastAsia"/>
          <w:b/>
          <w:bCs/>
          <w:i/>
          <w:iCs/>
          <w:lang w:val="en-GB" w:eastAsia="zh-CN"/>
        </w:rPr>
        <w:t>MeasConfig</w:t>
      </w:r>
      <w:proofErr w:type="spellEnd"/>
      <w:r>
        <w:rPr>
          <w:b/>
          <w:lang w:eastAsia="zh-CN"/>
        </w:rPr>
        <w:t>.</w:t>
      </w:r>
    </w:p>
    <w:p w14:paraId="7559AD81" w14:textId="07ED4D33" w:rsidR="007139BD" w:rsidRPr="00506F62" w:rsidRDefault="00672903" w:rsidP="00261490">
      <w:pPr>
        <w:pStyle w:val="Proposal"/>
        <w:numPr>
          <w:ilvl w:val="0"/>
          <w:numId w:val="26"/>
        </w:numPr>
        <w:tabs>
          <w:tab w:val="clear" w:pos="1560"/>
        </w:tabs>
        <w:overflowPunct w:val="0"/>
        <w:autoSpaceDE w:val="0"/>
        <w:autoSpaceDN w:val="0"/>
        <w:adjustRightInd w:val="0"/>
        <w:spacing w:after="120"/>
        <w:ind w:left="1418" w:hanging="1418"/>
        <w:jc w:val="both"/>
        <w:textAlignment w:val="baseline"/>
        <w:rPr>
          <w:rFonts w:eastAsiaTheme="minorEastAsia"/>
          <w:bCs/>
          <w:lang w:val="en-GB" w:eastAsia="zh-CN"/>
        </w:rPr>
      </w:pPr>
      <w:r w:rsidRPr="00506F62">
        <w:rPr>
          <w:rFonts w:eastAsiaTheme="minorEastAsia"/>
          <w:bCs/>
          <w:lang w:val="en-GB" w:eastAsia="zh-CN"/>
        </w:rPr>
        <w:t>RAN2 assumes that all the LCM related RAN2 agreements for UE-sided model of beam management use case are applied to the CSI prediction use case. The exceptions, if identified, can be further discussed</w:t>
      </w:r>
      <w:r w:rsidR="00B242BE" w:rsidRPr="00506F62">
        <w:rPr>
          <w:rFonts w:eastAsiaTheme="minorEastAsia"/>
          <w:bCs/>
          <w:lang w:val="en-GB" w:eastAsia="zh-CN"/>
        </w:rPr>
        <w:t>.</w:t>
      </w:r>
    </w:p>
    <w:p w14:paraId="0AFD0A39" w14:textId="77777777" w:rsidR="00742D51" w:rsidRPr="005A59C1" w:rsidRDefault="00742D51" w:rsidP="00742D51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Reference</w:t>
      </w:r>
    </w:p>
    <w:p w14:paraId="40E7129E" w14:textId="13F22016" w:rsidR="00FC3589" w:rsidRDefault="00FC3589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FC3589">
        <w:rPr>
          <w:lang w:eastAsia="zh-CN"/>
        </w:rPr>
        <w:t>R1-2410898</w:t>
      </w:r>
      <w:r>
        <w:rPr>
          <w:lang w:eastAsia="zh-CN"/>
        </w:rPr>
        <w:t xml:space="preserve"> </w:t>
      </w:r>
      <w:r w:rsidRPr="00FC3589">
        <w:rPr>
          <w:lang w:eastAsia="zh-CN"/>
        </w:rPr>
        <w:t>Reply LS on applicable functionality reporting for beam management UE-sided model</w:t>
      </w:r>
      <w:r w:rsidR="009C6C44">
        <w:rPr>
          <w:lang w:eastAsia="zh-CN"/>
        </w:rPr>
        <w:t>,</w:t>
      </w:r>
      <w:r>
        <w:rPr>
          <w:lang w:eastAsia="zh-CN"/>
        </w:rPr>
        <w:t xml:space="preserve"> RAN1</w:t>
      </w:r>
    </w:p>
    <w:p w14:paraId="4AC5A17E" w14:textId="67ECA3E2" w:rsidR="00C07A4F" w:rsidRDefault="00C07A4F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C07A4F">
        <w:rPr>
          <w:lang w:eastAsia="zh-CN"/>
        </w:rPr>
        <w:t>Draft Report of 3GPP TSG RAN WG1 #119 v0.3.0</w:t>
      </w:r>
    </w:p>
    <w:p w14:paraId="5FDF9630" w14:textId="4EF706FC" w:rsidR="00A33F5B" w:rsidRDefault="00A33F5B" w:rsidP="00322B51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A33F5B">
        <w:rPr>
          <w:lang w:eastAsia="zh-CN"/>
        </w:rPr>
        <w:t>[POST129bis][</w:t>
      </w:r>
      <w:proofErr w:type="gramStart"/>
      <w:r w:rsidRPr="00A33F5B">
        <w:rPr>
          <w:lang w:eastAsia="zh-CN"/>
        </w:rPr>
        <w:t>016][</w:t>
      </w:r>
      <w:proofErr w:type="gramEnd"/>
      <w:r w:rsidRPr="00A33F5B">
        <w:rPr>
          <w:lang w:eastAsia="zh-CN"/>
        </w:rPr>
        <w:t>AI PHY] 38.331 Running CR (Ericsson)</w:t>
      </w:r>
      <w:r>
        <w:rPr>
          <w:lang w:eastAsia="zh-CN"/>
        </w:rPr>
        <w:t xml:space="preserve"> - </w:t>
      </w:r>
      <w:r w:rsidRPr="00A33F5B">
        <w:rPr>
          <w:lang w:eastAsia="zh-CN"/>
        </w:rPr>
        <w:t>RRC open issues AIML PHY_v15_Rapp.docx</w:t>
      </w:r>
    </w:p>
    <w:p w14:paraId="38F7F254" w14:textId="390DE607" w:rsidR="00BF39A5" w:rsidRDefault="00BF39A5" w:rsidP="00D9622E">
      <w:pPr>
        <w:spacing w:after="120"/>
        <w:jc w:val="both"/>
        <w:rPr>
          <w:lang w:eastAsia="zh-CN"/>
        </w:rPr>
      </w:pPr>
    </w:p>
    <w:sectPr w:rsidR="00BF39A5" w:rsidSect="00B72788">
      <w:headerReference w:type="default" r:id="rId1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7B3A" w14:textId="77777777" w:rsidR="00F15A2E" w:rsidRDefault="00F15A2E">
      <w:r>
        <w:separator/>
      </w:r>
    </w:p>
  </w:endnote>
  <w:endnote w:type="continuationSeparator" w:id="0">
    <w:p w14:paraId="21C50467" w14:textId="77777777" w:rsidR="00F15A2E" w:rsidRDefault="00F15A2E">
      <w:r>
        <w:continuationSeparator/>
      </w:r>
    </w:p>
  </w:endnote>
  <w:endnote w:type="continuationNotice" w:id="1">
    <w:p w14:paraId="1781A510" w14:textId="77777777" w:rsidR="00F15A2E" w:rsidRDefault="00F15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0CBBB" w14:textId="77777777" w:rsidR="00F15A2E" w:rsidRDefault="00F15A2E">
      <w:r>
        <w:separator/>
      </w:r>
    </w:p>
  </w:footnote>
  <w:footnote w:type="continuationSeparator" w:id="0">
    <w:p w14:paraId="7557FEAB" w14:textId="77777777" w:rsidR="00F15A2E" w:rsidRDefault="00F15A2E">
      <w:r>
        <w:continuationSeparator/>
      </w:r>
    </w:p>
  </w:footnote>
  <w:footnote w:type="continuationNotice" w:id="1">
    <w:p w14:paraId="4CF401B1" w14:textId="77777777" w:rsidR="00F15A2E" w:rsidRDefault="00F15A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C52" w14:textId="77777777" w:rsidR="00F86378" w:rsidRDefault="00F86378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2030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1" w15:restartNumberingAfterBreak="0">
    <w:nsid w:val="0A5C2AF4"/>
    <w:multiLevelType w:val="hybridMultilevel"/>
    <w:tmpl w:val="28F80896"/>
    <w:lvl w:ilvl="0" w:tplc="0409000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" w15:restartNumberingAfterBreak="0">
    <w:nsid w:val="0DB175AB"/>
    <w:multiLevelType w:val="hybridMultilevel"/>
    <w:tmpl w:val="0088A416"/>
    <w:lvl w:ilvl="0" w:tplc="5754828C">
      <w:numFmt w:val="bullet"/>
      <w:lvlText w:val="-"/>
      <w:lvlJc w:val="left"/>
      <w:pPr>
        <w:ind w:left="1838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979CB"/>
    <w:multiLevelType w:val="hybridMultilevel"/>
    <w:tmpl w:val="7C16B71A"/>
    <w:lvl w:ilvl="0" w:tplc="C6DA1A48">
      <w:numFmt w:val="bullet"/>
      <w:lvlText w:val="-"/>
      <w:lvlJc w:val="left"/>
      <w:pPr>
        <w:ind w:left="2121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lowerLetter"/>
      <w:lvlText w:val="%2)"/>
      <w:lvlJc w:val="left"/>
      <w:pPr>
        <w:ind w:left="5092" w:hanging="420"/>
      </w:pPr>
    </w:lvl>
    <w:lvl w:ilvl="2" w:tplc="FFFFFFFF" w:tentative="1">
      <w:start w:val="1"/>
      <w:numFmt w:val="lowerRoman"/>
      <w:lvlText w:val="%3."/>
      <w:lvlJc w:val="right"/>
      <w:pPr>
        <w:ind w:left="5512" w:hanging="420"/>
      </w:pPr>
    </w:lvl>
    <w:lvl w:ilvl="3" w:tplc="FFFFFFFF" w:tentative="1">
      <w:start w:val="1"/>
      <w:numFmt w:val="decimal"/>
      <w:lvlText w:val="%4."/>
      <w:lvlJc w:val="left"/>
      <w:pPr>
        <w:ind w:left="5932" w:hanging="420"/>
      </w:pPr>
    </w:lvl>
    <w:lvl w:ilvl="4" w:tplc="FFFFFFFF" w:tentative="1">
      <w:start w:val="1"/>
      <w:numFmt w:val="lowerLetter"/>
      <w:lvlText w:val="%5)"/>
      <w:lvlJc w:val="left"/>
      <w:pPr>
        <w:ind w:left="6352" w:hanging="420"/>
      </w:pPr>
    </w:lvl>
    <w:lvl w:ilvl="5" w:tplc="FFFFFFFF" w:tentative="1">
      <w:start w:val="1"/>
      <w:numFmt w:val="lowerRoman"/>
      <w:lvlText w:val="%6."/>
      <w:lvlJc w:val="right"/>
      <w:pPr>
        <w:ind w:left="6772" w:hanging="420"/>
      </w:pPr>
    </w:lvl>
    <w:lvl w:ilvl="6" w:tplc="FFFFFFFF" w:tentative="1">
      <w:start w:val="1"/>
      <w:numFmt w:val="decimal"/>
      <w:lvlText w:val="%7."/>
      <w:lvlJc w:val="left"/>
      <w:pPr>
        <w:ind w:left="7192" w:hanging="420"/>
      </w:pPr>
    </w:lvl>
    <w:lvl w:ilvl="7" w:tplc="FFFFFFFF" w:tentative="1">
      <w:start w:val="1"/>
      <w:numFmt w:val="lowerLetter"/>
      <w:lvlText w:val="%8)"/>
      <w:lvlJc w:val="left"/>
      <w:pPr>
        <w:ind w:left="7612" w:hanging="420"/>
      </w:pPr>
    </w:lvl>
    <w:lvl w:ilvl="8" w:tplc="FFFFFFFF" w:tentative="1">
      <w:start w:val="1"/>
      <w:numFmt w:val="lowerRoman"/>
      <w:lvlText w:val="%9."/>
      <w:lvlJc w:val="right"/>
      <w:pPr>
        <w:ind w:left="8032" w:hanging="420"/>
      </w:pPr>
    </w:lvl>
  </w:abstractNum>
  <w:abstractNum w:abstractNumId="5" w15:restartNumberingAfterBreak="0">
    <w:nsid w:val="37492A61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6" w15:restartNumberingAfterBreak="0">
    <w:nsid w:val="44006C46"/>
    <w:multiLevelType w:val="hybridMultilevel"/>
    <w:tmpl w:val="2370EC72"/>
    <w:lvl w:ilvl="0" w:tplc="7FB6DF0C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6767AD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9" w15:restartNumberingAfterBreak="0">
    <w:nsid w:val="549C3DCD"/>
    <w:multiLevelType w:val="hybridMultilevel"/>
    <w:tmpl w:val="4A8EC078"/>
    <w:lvl w:ilvl="0" w:tplc="5754828C">
      <w:numFmt w:val="bullet"/>
      <w:lvlText w:val="-"/>
      <w:lvlJc w:val="left"/>
      <w:pPr>
        <w:ind w:left="1838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0" w15:restartNumberingAfterBreak="0">
    <w:nsid w:val="58A74C36"/>
    <w:multiLevelType w:val="hybridMultilevel"/>
    <w:tmpl w:val="156C32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B0476"/>
    <w:multiLevelType w:val="hybridMultilevel"/>
    <w:tmpl w:val="BF800C00"/>
    <w:lvl w:ilvl="0" w:tplc="0409000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3" w15:restartNumberingAfterBreak="0">
    <w:nsid w:val="5D3B64DD"/>
    <w:multiLevelType w:val="multilevel"/>
    <w:tmpl w:val="8BFE2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62BAC"/>
    <w:multiLevelType w:val="hybridMultilevel"/>
    <w:tmpl w:val="64822E52"/>
    <w:lvl w:ilvl="0" w:tplc="04090001">
      <w:start w:val="1"/>
      <w:numFmt w:val="bullet"/>
      <w:lvlText w:val=""/>
      <w:lvlJc w:val="left"/>
      <w:pPr>
        <w:ind w:left="15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15" w15:restartNumberingAfterBreak="0">
    <w:nsid w:val="602C489F"/>
    <w:multiLevelType w:val="hybridMultilevel"/>
    <w:tmpl w:val="FBBABB98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B350C"/>
    <w:multiLevelType w:val="hybridMultilevel"/>
    <w:tmpl w:val="8C9A5A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2E165A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0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6EA90F2B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B31A7"/>
    <w:multiLevelType w:val="hybridMultilevel"/>
    <w:tmpl w:val="197CE9DA"/>
    <w:lvl w:ilvl="0" w:tplc="7FB6DF0C">
      <w:start w:val="4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8D743E"/>
    <w:multiLevelType w:val="hybridMultilevel"/>
    <w:tmpl w:val="8286D41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27" w15:restartNumberingAfterBreak="0">
    <w:nsid w:val="787747DC"/>
    <w:multiLevelType w:val="hybridMultilevel"/>
    <w:tmpl w:val="043A978A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 w:tentative="1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28" w15:restartNumberingAfterBreak="0">
    <w:nsid w:val="7ACE7EA4"/>
    <w:multiLevelType w:val="hybridMultilevel"/>
    <w:tmpl w:val="FBBABB98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0" w15:restartNumberingAfterBreak="0">
    <w:nsid w:val="7D2A0A52"/>
    <w:multiLevelType w:val="hybridMultilevel"/>
    <w:tmpl w:val="043A978A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 w:tentative="1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num w:numId="1">
    <w:abstractNumId w:val="29"/>
  </w:num>
  <w:num w:numId="2">
    <w:abstractNumId w:val="23"/>
  </w:num>
  <w:num w:numId="3">
    <w:abstractNumId w:val="7"/>
  </w:num>
  <w:num w:numId="4">
    <w:abstractNumId w:val="20"/>
  </w:num>
  <w:num w:numId="5">
    <w:abstractNumId w:val="19"/>
  </w:num>
  <w:num w:numId="6">
    <w:abstractNumId w:val="26"/>
  </w:num>
  <w:num w:numId="7">
    <w:abstractNumId w:val="22"/>
  </w:num>
  <w:num w:numId="8">
    <w:abstractNumId w:val="3"/>
  </w:num>
  <w:num w:numId="9">
    <w:abstractNumId w:val="6"/>
  </w:num>
  <w:num w:numId="10">
    <w:abstractNumId w:val="24"/>
  </w:num>
  <w:num w:numId="11">
    <w:abstractNumId w:val="14"/>
  </w:num>
  <w:num w:numId="12">
    <w:abstractNumId w:val="13"/>
  </w:num>
  <w:num w:numId="13">
    <w:abstractNumId w:val="11"/>
  </w:num>
  <w:num w:numId="14">
    <w:abstractNumId w:val="10"/>
  </w:num>
  <w:num w:numId="15">
    <w:abstractNumId w:val="25"/>
  </w:num>
  <w:num w:numId="16">
    <w:abstractNumId w:val="16"/>
  </w:num>
  <w:num w:numId="17">
    <w:abstractNumId w:val="5"/>
  </w:num>
  <w:num w:numId="18">
    <w:abstractNumId w:val="21"/>
  </w:num>
  <w:num w:numId="19">
    <w:abstractNumId w:val="17"/>
  </w:num>
  <w:num w:numId="20">
    <w:abstractNumId w:val="0"/>
  </w:num>
  <w:num w:numId="21">
    <w:abstractNumId w:val="4"/>
  </w:num>
  <w:num w:numId="22">
    <w:abstractNumId w:val="30"/>
  </w:num>
  <w:num w:numId="23">
    <w:abstractNumId w:val="18"/>
  </w:num>
  <w:num w:numId="24">
    <w:abstractNumId w:val="23"/>
  </w:num>
  <w:num w:numId="2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7"/>
  </w:num>
  <w:num w:numId="27">
    <w:abstractNumId w:val="1"/>
  </w:num>
  <w:num w:numId="28">
    <w:abstractNumId w:val="15"/>
  </w:num>
  <w:num w:numId="29">
    <w:abstractNumId w:val="28"/>
  </w:num>
  <w:num w:numId="30">
    <w:abstractNumId w:val="29"/>
  </w:num>
  <w:num w:numId="31">
    <w:abstractNumId w:val="29"/>
  </w:num>
  <w:num w:numId="32">
    <w:abstractNumId w:val="12"/>
  </w:num>
  <w:num w:numId="33">
    <w:abstractNumId w:val="8"/>
  </w:num>
  <w:num w:numId="34">
    <w:abstractNumId w:val="29"/>
  </w:num>
  <w:num w:numId="35">
    <w:abstractNumId w:val="29"/>
  </w:num>
  <w:num w:numId="36">
    <w:abstractNumId w:val="29"/>
  </w:num>
  <w:num w:numId="37">
    <w:abstractNumId w:val="29"/>
  </w:num>
  <w:num w:numId="38">
    <w:abstractNumId w:val="29"/>
  </w:num>
  <w:num w:numId="39">
    <w:abstractNumId w:val="29"/>
  </w:num>
  <w:num w:numId="40">
    <w:abstractNumId w:val="29"/>
  </w:num>
  <w:num w:numId="41">
    <w:abstractNumId w:val="29"/>
  </w:num>
  <w:num w:numId="42">
    <w:abstractNumId w:val="29"/>
  </w:num>
  <w:num w:numId="43">
    <w:abstractNumId w:val="9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SvBQBK8NjhLgAAAA=="/>
  </w:docVars>
  <w:rsids>
    <w:rsidRoot w:val="002B0636"/>
    <w:rsid w:val="00000024"/>
    <w:rsid w:val="00000107"/>
    <w:rsid w:val="00000224"/>
    <w:rsid w:val="000007AA"/>
    <w:rsid w:val="0000090E"/>
    <w:rsid w:val="000015E9"/>
    <w:rsid w:val="0000188A"/>
    <w:rsid w:val="00001A09"/>
    <w:rsid w:val="00001A11"/>
    <w:rsid w:val="00001B07"/>
    <w:rsid w:val="00002488"/>
    <w:rsid w:val="00002529"/>
    <w:rsid w:val="00002A56"/>
    <w:rsid w:val="00002D10"/>
    <w:rsid w:val="00002FE4"/>
    <w:rsid w:val="00003053"/>
    <w:rsid w:val="00003122"/>
    <w:rsid w:val="0000358C"/>
    <w:rsid w:val="000035B3"/>
    <w:rsid w:val="00003D6F"/>
    <w:rsid w:val="0000420E"/>
    <w:rsid w:val="000042A8"/>
    <w:rsid w:val="0000438E"/>
    <w:rsid w:val="00004644"/>
    <w:rsid w:val="000049AE"/>
    <w:rsid w:val="00004AFF"/>
    <w:rsid w:val="00004D31"/>
    <w:rsid w:val="00004DB1"/>
    <w:rsid w:val="00004EBF"/>
    <w:rsid w:val="00004F9D"/>
    <w:rsid w:val="00005179"/>
    <w:rsid w:val="00005444"/>
    <w:rsid w:val="000058BA"/>
    <w:rsid w:val="00005E0A"/>
    <w:rsid w:val="00006209"/>
    <w:rsid w:val="00006BC1"/>
    <w:rsid w:val="00006F22"/>
    <w:rsid w:val="0000730E"/>
    <w:rsid w:val="000077CF"/>
    <w:rsid w:val="00007A01"/>
    <w:rsid w:val="00007ADD"/>
    <w:rsid w:val="00007CF6"/>
    <w:rsid w:val="00010575"/>
    <w:rsid w:val="00010931"/>
    <w:rsid w:val="00011A18"/>
    <w:rsid w:val="00011C85"/>
    <w:rsid w:val="00011FFF"/>
    <w:rsid w:val="0001254C"/>
    <w:rsid w:val="000128CC"/>
    <w:rsid w:val="00013837"/>
    <w:rsid w:val="00013BA4"/>
    <w:rsid w:val="00013C41"/>
    <w:rsid w:val="00013D8C"/>
    <w:rsid w:val="000141E1"/>
    <w:rsid w:val="0001461D"/>
    <w:rsid w:val="00014910"/>
    <w:rsid w:val="00014B21"/>
    <w:rsid w:val="00014C7B"/>
    <w:rsid w:val="0001545D"/>
    <w:rsid w:val="000154D0"/>
    <w:rsid w:val="0001558D"/>
    <w:rsid w:val="00015667"/>
    <w:rsid w:val="00015A8A"/>
    <w:rsid w:val="000160A6"/>
    <w:rsid w:val="000165E5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23A"/>
    <w:rsid w:val="00020593"/>
    <w:rsid w:val="00020D00"/>
    <w:rsid w:val="00021112"/>
    <w:rsid w:val="00021292"/>
    <w:rsid w:val="000217A5"/>
    <w:rsid w:val="0002183D"/>
    <w:rsid w:val="00021C32"/>
    <w:rsid w:val="00022164"/>
    <w:rsid w:val="000228F3"/>
    <w:rsid w:val="00022ACA"/>
    <w:rsid w:val="00022CFC"/>
    <w:rsid w:val="00022D2B"/>
    <w:rsid w:val="00022D2F"/>
    <w:rsid w:val="0002357E"/>
    <w:rsid w:val="0002381B"/>
    <w:rsid w:val="00023E10"/>
    <w:rsid w:val="00023EE4"/>
    <w:rsid w:val="0002402F"/>
    <w:rsid w:val="00024114"/>
    <w:rsid w:val="000241F8"/>
    <w:rsid w:val="000242FD"/>
    <w:rsid w:val="00024307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8A3"/>
    <w:rsid w:val="00025A6A"/>
    <w:rsid w:val="00025FD3"/>
    <w:rsid w:val="00026902"/>
    <w:rsid w:val="000269AE"/>
    <w:rsid w:val="00026D19"/>
    <w:rsid w:val="00027114"/>
    <w:rsid w:val="00027738"/>
    <w:rsid w:val="00027A72"/>
    <w:rsid w:val="00027C6C"/>
    <w:rsid w:val="00027CFF"/>
    <w:rsid w:val="000302E4"/>
    <w:rsid w:val="00030616"/>
    <w:rsid w:val="0003062C"/>
    <w:rsid w:val="0003062E"/>
    <w:rsid w:val="00030757"/>
    <w:rsid w:val="00030BB2"/>
    <w:rsid w:val="00030E39"/>
    <w:rsid w:val="00030FE0"/>
    <w:rsid w:val="000310C0"/>
    <w:rsid w:val="000313E3"/>
    <w:rsid w:val="0003156E"/>
    <w:rsid w:val="00031E3C"/>
    <w:rsid w:val="0003284B"/>
    <w:rsid w:val="000329CB"/>
    <w:rsid w:val="00032CC8"/>
    <w:rsid w:val="0003307D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C35"/>
    <w:rsid w:val="00035C63"/>
    <w:rsid w:val="00036150"/>
    <w:rsid w:val="0003626D"/>
    <w:rsid w:val="00036356"/>
    <w:rsid w:val="000364BD"/>
    <w:rsid w:val="000364BF"/>
    <w:rsid w:val="00036625"/>
    <w:rsid w:val="00036888"/>
    <w:rsid w:val="00036B92"/>
    <w:rsid w:val="00036B9C"/>
    <w:rsid w:val="00036C92"/>
    <w:rsid w:val="00036D5B"/>
    <w:rsid w:val="00036DC2"/>
    <w:rsid w:val="000375A3"/>
    <w:rsid w:val="00037BD4"/>
    <w:rsid w:val="00037D9A"/>
    <w:rsid w:val="00037F86"/>
    <w:rsid w:val="0004026A"/>
    <w:rsid w:val="00040332"/>
    <w:rsid w:val="00040D3B"/>
    <w:rsid w:val="00040D42"/>
    <w:rsid w:val="00041688"/>
    <w:rsid w:val="00041C0B"/>
    <w:rsid w:val="00041E53"/>
    <w:rsid w:val="0004230A"/>
    <w:rsid w:val="000426B3"/>
    <w:rsid w:val="00042795"/>
    <w:rsid w:val="00042892"/>
    <w:rsid w:val="00042A19"/>
    <w:rsid w:val="000430AB"/>
    <w:rsid w:val="00043190"/>
    <w:rsid w:val="00043586"/>
    <w:rsid w:val="00043827"/>
    <w:rsid w:val="0004410E"/>
    <w:rsid w:val="00044160"/>
    <w:rsid w:val="00044323"/>
    <w:rsid w:val="000443C0"/>
    <w:rsid w:val="000447F7"/>
    <w:rsid w:val="000448E8"/>
    <w:rsid w:val="00044D7A"/>
    <w:rsid w:val="00045086"/>
    <w:rsid w:val="00045122"/>
    <w:rsid w:val="00045402"/>
    <w:rsid w:val="00045B0F"/>
    <w:rsid w:val="00045BE3"/>
    <w:rsid w:val="00045D10"/>
    <w:rsid w:val="00045D8D"/>
    <w:rsid w:val="000462EA"/>
    <w:rsid w:val="0004662D"/>
    <w:rsid w:val="00046960"/>
    <w:rsid w:val="00046C05"/>
    <w:rsid w:val="00046D77"/>
    <w:rsid w:val="00046DFF"/>
    <w:rsid w:val="00046EA8"/>
    <w:rsid w:val="000478B3"/>
    <w:rsid w:val="00047B6E"/>
    <w:rsid w:val="00047BF3"/>
    <w:rsid w:val="00047D91"/>
    <w:rsid w:val="00047E77"/>
    <w:rsid w:val="00047F00"/>
    <w:rsid w:val="0005053E"/>
    <w:rsid w:val="0005094F"/>
    <w:rsid w:val="00050A42"/>
    <w:rsid w:val="000511A8"/>
    <w:rsid w:val="0005157C"/>
    <w:rsid w:val="00051C06"/>
    <w:rsid w:val="00051C9C"/>
    <w:rsid w:val="000520F3"/>
    <w:rsid w:val="00052403"/>
    <w:rsid w:val="0005280D"/>
    <w:rsid w:val="00052D3C"/>
    <w:rsid w:val="00052DE8"/>
    <w:rsid w:val="00053088"/>
    <w:rsid w:val="00053360"/>
    <w:rsid w:val="000534EF"/>
    <w:rsid w:val="000536AD"/>
    <w:rsid w:val="000536C0"/>
    <w:rsid w:val="00053727"/>
    <w:rsid w:val="000538D7"/>
    <w:rsid w:val="00053E90"/>
    <w:rsid w:val="000542C7"/>
    <w:rsid w:val="0005493A"/>
    <w:rsid w:val="00054CE6"/>
    <w:rsid w:val="00054E0F"/>
    <w:rsid w:val="00054FC3"/>
    <w:rsid w:val="0005503B"/>
    <w:rsid w:val="0005567A"/>
    <w:rsid w:val="00055ACE"/>
    <w:rsid w:val="00055B11"/>
    <w:rsid w:val="00055B36"/>
    <w:rsid w:val="00055E89"/>
    <w:rsid w:val="00055F18"/>
    <w:rsid w:val="00056123"/>
    <w:rsid w:val="000564AF"/>
    <w:rsid w:val="0005682F"/>
    <w:rsid w:val="00056907"/>
    <w:rsid w:val="000569C6"/>
    <w:rsid w:val="00056D13"/>
    <w:rsid w:val="00056F73"/>
    <w:rsid w:val="00056F91"/>
    <w:rsid w:val="000571F5"/>
    <w:rsid w:val="00057B0C"/>
    <w:rsid w:val="00057FD6"/>
    <w:rsid w:val="000604C9"/>
    <w:rsid w:val="000604CC"/>
    <w:rsid w:val="00060545"/>
    <w:rsid w:val="00060798"/>
    <w:rsid w:val="000607F5"/>
    <w:rsid w:val="00060A5D"/>
    <w:rsid w:val="00060B11"/>
    <w:rsid w:val="00060EE8"/>
    <w:rsid w:val="00060FA8"/>
    <w:rsid w:val="000610FF"/>
    <w:rsid w:val="00061543"/>
    <w:rsid w:val="00061714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3AB5"/>
    <w:rsid w:val="000640A4"/>
    <w:rsid w:val="000641E9"/>
    <w:rsid w:val="000646F0"/>
    <w:rsid w:val="000648FE"/>
    <w:rsid w:val="00064934"/>
    <w:rsid w:val="00064A80"/>
    <w:rsid w:val="00064BEC"/>
    <w:rsid w:val="00064C3A"/>
    <w:rsid w:val="00064D21"/>
    <w:rsid w:val="00065981"/>
    <w:rsid w:val="00065A8A"/>
    <w:rsid w:val="00065A8C"/>
    <w:rsid w:val="00065D92"/>
    <w:rsid w:val="00065EC1"/>
    <w:rsid w:val="000663B7"/>
    <w:rsid w:val="00066448"/>
    <w:rsid w:val="000664A1"/>
    <w:rsid w:val="000664FB"/>
    <w:rsid w:val="00066564"/>
    <w:rsid w:val="000665F6"/>
    <w:rsid w:val="00066E76"/>
    <w:rsid w:val="00066F0F"/>
    <w:rsid w:val="00070056"/>
    <w:rsid w:val="00070090"/>
    <w:rsid w:val="00070E5A"/>
    <w:rsid w:val="00070F49"/>
    <w:rsid w:val="00070F68"/>
    <w:rsid w:val="000710E6"/>
    <w:rsid w:val="000711CD"/>
    <w:rsid w:val="000719E1"/>
    <w:rsid w:val="00071A08"/>
    <w:rsid w:val="0007203E"/>
    <w:rsid w:val="000723FE"/>
    <w:rsid w:val="00072540"/>
    <w:rsid w:val="00072723"/>
    <w:rsid w:val="00072C7D"/>
    <w:rsid w:val="00073462"/>
    <w:rsid w:val="00073519"/>
    <w:rsid w:val="0007369B"/>
    <w:rsid w:val="00073A96"/>
    <w:rsid w:val="00073C3B"/>
    <w:rsid w:val="00073D1D"/>
    <w:rsid w:val="000747DB"/>
    <w:rsid w:val="0007498D"/>
    <w:rsid w:val="00074A38"/>
    <w:rsid w:val="00074A97"/>
    <w:rsid w:val="000758D7"/>
    <w:rsid w:val="000759B1"/>
    <w:rsid w:val="0007643B"/>
    <w:rsid w:val="000769EA"/>
    <w:rsid w:val="000775B8"/>
    <w:rsid w:val="00077647"/>
    <w:rsid w:val="000778C6"/>
    <w:rsid w:val="00077D47"/>
    <w:rsid w:val="000804DC"/>
    <w:rsid w:val="00080815"/>
    <w:rsid w:val="000808ED"/>
    <w:rsid w:val="00080FC2"/>
    <w:rsid w:val="00081971"/>
    <w:rsid w:val="00081FDF"/>
    <w:rsid w:val="0008214D"/>
    <w:rsid w:val="000824AF"/>
    <w:rsid w:val="00082620"/>
    <w:rsid w:val="00082A8F"/>
    <w:rsid w:val="00083161"/>
    <w:rsid w:val="00083355"/>
    <w:rsid w:val="0008378B"/>
    <w:rsid w:val="00083830"/>
    <w:rsid w:val="000838E2"/>
    <w:rsid w:val="00084081"/>
    <w:rsid w:val="000841CD"/>
    <w:rsid w:val="000842B1"/>
    <w:rsid w:val="0008494C"/>
    <w:rsid w:val="000849F1"/>
    <w:rsid w:val="00084BC7"/>
    <w:rsid w:val="00084F10"/>
    <w:rsid w:val="00084FD2"/>
    <w:rsid w:val="000852AB"/>
    <w:rsid w:val="00085F33"/>
    <w:rsid w:val="00085FBD"/>
    <w:rsid w:val="0008609F"/>
    <w:rsid w:val="00086118"/>
    <w:rsid w:val="0008651E"/>
    <w:rsid w:val="0008651F"/>
    <w:rsid w:val="00086716"/>
    <w:rsid w:val="00086B4B"/>
    <w:rsid w:val="000876A7"/>
    <w:rsid w:val="00087C93"/>
    <w:rsid w:val="00087CAD"/>
    <w:rsid w:val="00090AC0"/>
    <w:rsid w:val="00090B0F"/>
    <w:rsid w:val="00090E21"/>
    <w:rsid w:val="00090F27"/>
    <w:rsid w:val="00091140"/>
    <w:rsid w:val="000913D8"/>
    <w:rsid w:val="0009174B"/>
    <w:rsid w:val="00091EE5"/>
    <w:rsid w:val="00092188"/>
    <w:rsid w:val="000922DA"/>
    <w:rsid w:val="00092AB5"/>
    <w:rsid w:val="00092CF9"/>
    <w:rsid w:val="00094015"/>
    <w:rsid w:val="000948BA"/>
    <w:rsid w:val="000948BB"/>
    <w:rsid w:val="00094EFC"/>
    <w:rsid w:val="000954AA"/>
    <w:rsid w:val="00095686"/>
    <w:rsid w:val="00095981"/>
    <w:rsid w:val="000960BD"/>
    <w:rsid w:val="000962ED"/>
    <w:rsid w:val="0009649D"/>
    <w:rsid w:val="00096619"/>
    <w:rsid w:val="000967A2"/>
    <w:rsid w:val="000969F6"/>
    <w:rsid w:val="00097CE9"/>
    <w:rsid w:val="00097EF9"/>
    <w:rsid w:val="000A0555"/>
    <w:rsid w:val="000A0681"/>
    <w:rsid w:val="000A085B"/>
    <w:rsid w:val="000A0DA9"/>
    <w:rsid w:val="000A1249"/>
    <w:rsid w:val="000A142A"/>
    <w:rsid w:val="000A2168"/>
    <w:rsid w:val="000A217D"/>
    <w:rsid w:val="000A237C"/>
    <w:rsid w:val="000A27B9"/>
    <w:rsid w:val="000A2B7B"/>
    <w:rsid w:val="000A2D69"/>
    <w:rsid w:val="000A2FE0"/>
    <w:rsid w:val="000A342B"/>
    <w:rsid w:val="000A36C0"/>
    <w:rsid w:val="000A41C4"/>
    <w:rsid w:val="000A424C"/>
    <w:rsid w:val="000A4572"/>
    <w:rsid w:val="000A484E"/>
    <w:rsid w:val="000A491D"/>
    <w:rsid w:val="000A4FC8"/>
    <w:rsid w:val="000A5112"/>
    <w:rsid w:val="000A5517"/>
    <w:rsid w:val="000A5D83"/>
    <w:rsid w:val="000A5F2B"/>
    <w:rsid w:val="000A619B"/>
    <w:rsid w:val="000A6217"/>
    <w:rsid w:val="000A689A"/>
    <w:rsid w:val="000A6C8B"/>
    <w:rsid w:val="000A6E3A"/>
    <w:rsid w:val="000A744F"/>
    <w:rsid w:val="000A780C"/>
    <w:rsid w:val="000A79F8"/>
    <w:rsid w:val="000A7A37"/>
    <w:rsid w:val="000B040D"/>
    <w:rsid w:val="000B0756"/>
    <w:rsid w:val="000B07C5"/>
    <w:rsid w:val="000B09B9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355C"/>
    <w:rsid w:val="000B36D2"/>
    <w:rsid w:val="000B372D"/>
    <w:rsid w:val="000B38DC"/>
    <w:rsid w:val="000B390F"/>
    <w:rsid w:val="000B3D09"/>
    <w:rsid w:val="000B3DE3"/>
    <w:rsid w:val="000B3E96"/>
    <w:rsid w:val="000B4018"/>
    <w:rsid w:val="000B463A"/>
    <w:rsid w:val="000B472F"/>
    <w:rsid w:val="000B4A38"/>
    <w:rsid w:val="000B512F"/>
    <w:rsid w:val="000B665B"/>
    <w:rsid w:val="000B6978"/>
    <w:rsid w:val="000B698E"/>
    <w:rsid w:val="000B6AB6"/>
    <w:rsid w:val="000B76E7"/>
    <w:rsid w:val="000B77FB"/>
    <w:rsid w:val="000B7CE5"/>
    <w:rsid w:val="000B7CE7"/>
    <w:rsid w:val="000B7D00"/>
    <w:rsid w:val="000B7FB0"/>
    <w:rsid w:val="000C035C"/>
    <w:rsid w:val="000C04A6"/>
    <w:rsid w:val="000C06EA"/>
    <w:rsid w:val="000C09C9"/>
    <w:rsid w:val="000C0ED2"/>
    <w:rsid w:val="000C124F"/>
    <w:rsid w:val="000C192B"/>
    <w:rsid w:val="000C1BE7"/>
    <w:rsid w:val="000C1CDE"/>
    <w:rsid w:val="000C1DEB"/>
    <w:rsid w:val="000C1FB2"/>
    <w:rsid w:val="000C20AD"/>
    <w:rsid w:val="000C23A1"/>
    <w:rsid w:val="000C28B4"/>
    <w:rsid w:val="000C3421"/>
    <w:rsid w:val="000C3492"/>
    <w:rsid w:val="000C3662"/>
    <w:rsid w:val="000C36E8"/>
    <w:rsid w:val="000C3C86"/>
    <w:rsid w:val="000C41AA"/>
    <w:rsid w:val="000C44AA"/>
    <w:rsid w:val="000C465D"/>
    <w:rsid w:val="000C4738"/>
    <w:rsid w:val="000C4A8A"/>
    <w:rsid w:val="000C4D29"/>
    <w:rsid w:val="000C514E"/>
    <w:rsid w:val="000C572C"/>
    <w:rsid w:val="000C57AA"/>
    <w:rsid w:val="000C59C5"/>
    <w:rsid w:val="000C5AF3"/>
    <w:rsid w:val="000C5D84"/>
    <w:rsid w:val="000C694F"/>
    <w:rsid w:val="000C6A4B"/>
    <w:rsid w:val="000C6AE6"/>
    <w:rsid w:val="000C6E6E"/>
    <w:rsid w:val="000C7239"/>
    <w:rsid w:val="000C7498"/>
    <w:rsid w:val="000C7868"/>
    <w:rsid w:val="000C7CBE"/>
    <w:rsid w:val="000D03BA"/>
    <w:rsid w:val="000D05E7"/>
    <w:rsid w:val="000D078D"/>
    <w:rsid w:val="000D08CC"/>
    <w:rsid w:val="000D0A48"/>
    <w:rsid w:val="000D0B43"/>
    <w:rsid w:val="000D0BFB"/>
    <w:rsid w:val="000D14EF"/>
    <w:rsid w:val="000D1909"/>
    <w:rsid w:val="000D1B89"/>
    <w:rsid w:val="000D1FAD"/>
    <w:rsid w:val="000D2174"/>
    <w:rsid w:val="000D21A9"/>
    <w:rsid w:val="000D25E5"/>
    <w:rsid w:val="000D29A8"/>
    <w:rsid w:val="000D2EFE"/>
    <w:rsid w:val="000D3290"/>
    <w:rsid w:val="000D3473"/>
    <w:rsid w:val="000D3511"/>
    <w:rsid w:val="000D434E"/>
    <w:rsid w:val="000D454D"/>
    <w:rsid w:val="000D457B"/>
    <w:rsid w:val="000D4B37"/>
    <w:rsid w:val="000D4FCF"/>
    <w:rsid w:val="000D5F4A"/>
    <w:rsid w:val="000D5F71"/>
    <w:rsid w:val="000D5FAA"/>
    <w:rsid w:val="000D6244"/>
    <w:rsid w:val="000D6348"/>
    <w:rsid w:val="000D66C4"/>
    <w:rsid w:val="000D69BF"/>
    <w:rsid w:val="000D6D8F"/>
    <w:rsid w:val="000D7635"/>
    <w:rsid w:val="000D7897"/>
    <w:rsid w:val="000D7A1F"/>
    <w:rsid w:val="000E0963"/>
    <w:rsid w:val="000E0C1E"/>
    <w:rsid w:val="000E0F64"/>
    <w:rsid w:val="000E1D02"/>
    <w:rsid w:val="000E1FF1"/>
    <w:rsid w:val="000E23A4"/>
    <w:rsid w:val="000E2698"/>
    <w:rsid w:val="000E27F6"/>
    <w:rsid w:val="000E316B"/>
    <w:rsid w:val="000E3363"/>
    <w:rsid w:val="000E3388"/>
    <w:rsid w:val="000E378E"/>
    <w:rsid w:val="000E4658"/>
    <w:rsid w:val="000E47A7"/>
    <w:rsid w:val="000E4D41"/>
    <w:rsid w:val="000E4F12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69"/>
    <w:rsid w:val="000E70B4"/>
    <w:rsid w:val="000E71C6"/>
    <w:rsid w:val="000E7279"/>
    <w:rsid w:val="000E766E"/>
    <w:rsid w:val="000E7844"/>
    <w:rsid w:val="000E7974"/>
    <w:rsid w:val="000F0702"/>
    <w:rsid w:val="000F0E72"/>
    <w:rsid w:val="000F136E"/>
    <w:rsid w:val="000F1371"/>
    <w:rsid w:val="000F1550"/>
    <w:rsid w:val="000F18F9"/>
    <w:rsid w:val="000F19A1"/>
    <w:rsid w:val="000F19B2"/>
    <w:rsid w:val="000F1DD7"/>
    <w:rsid w:val="000F1DF5"/>
    <w:rsid w:val="000F2031"/>
    <w:rsid w:val="000F2415"/>
    <w:rsid w:val="000F2D72"/>
    <w:rsid w:val="000F2DA7"/>
    <w:rsid w:val="000F3143"/>
    <w:rsid w:val="000F3328"/>
    <w:rsid w:val="000F36AF"/>
    <w:rsid w:val="000F38F5"/>
    <w:rsid w:val="000F39F7"/>
    <w:rsid w:val="000F3CB7"/>
    <w:rsid w:val="000F3F14"/>
    <w:rsid w:val="000F4429"/>
    <w:rsid w:val="000F4730"/>
    <w:rsid w:val="000F49C9"/>
    <w:rsid w:val="000F5405"/>
    <w:rsid w:val="000F5934"/>
    <w:rsid w:val="000F5CF3"/>
    <w:rsid w:val="000F63E2"/>
    <w:rsid w:val="000F6D9C"/>
    <w:rsid w:val="000F6EEE"/>
    <w:rsid w:val="000F73E4"/>
    <w:rsid w:val="000F759A"/>
    <w:rsid w:val="000F7966"/>
    <w:rsid w:val="00100192"/>
    <w:rsid w:val="001001FF"/>
    <w:rsid w:val="00100B07"/>
    <w:rsid w:val="00100C6E"/>
    <w:rsid w:val="001010B6"/>
    <w:rsid w:val="001011E8"/>
    <w:rsid w:val="00101491"/>
    <w:rsid w:val="00101803"/>
    <w:rsid w:val="00101CD9"/>
    <w:rsid w:val="00101D80"/>
    <w:rsid w:val="001020F8"/>
    <w:rsid w:val="0010235B"/>
    <w:rsid w:val="00102365"/>
    <w:rsid w:val="00102F7C"/>
    <w:rsid w:val="00103097"/>
    <w:rsid w:val="001030A1"/>
    <w:rsid w:val="00104140"/>
    <w:rsid w:val="00104158"/>
    <w:rsid w:val="0010415F"/>
    <w:rsid w:val="00104774"/>
    <w:rsid w:val="00104949"/>
    <w:rsid w:val="00104BBA"/>
    <w:rsid w:val="001050B9"/>
    <w:rsid w:val="001051F1"/>
    <w:rsid w:val="00105816"/>
    <w:rsid w:val="00105847"/>
    <w:rsid w:val="001059DE"/>
    <w:rsid w:val="00105AE0"/>
    <w:rsid w:val="001064F6"/>
    <w:rsid w:val="001065F2"/>
    <w:rsid w:val="00106EFD"/>
    <w:rsid w:val="00106F42"/>
    <w:rsid w:val="001073D1"/>
    <w:rsid w:val="00107644"/>
    <w:rsid w:val="0010786D"/>
    <w:rsid w:val="00107CB3"/>
    <w:rsid w:val="00107EEC"/>
    <w:rsid w:val="0011029C"/>
    <w:rsid w:val="00110311"/>
    <w:rsid w:val="00110BD1"/>
    <w:rsid w:val="00110EAA"/>
    <w:rsid w:val="00110F03"/>
    <w:rsid w:val="001124C4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5015"/>
    <w:rsid w:val="00115120"/>
    <w:rsid w:val="001153C2"/>
    <w:rsid w:val="001153FD"/>
    <w:rsid w:val="0011554B"/>
    <w:rsid w:val="00115818"/>
    <w:rsid w:val="00115930"/>
    <w:rsid w:val="00115E31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B1D"/>
    <w:rsid w:val="00117B47"/>
    <w:rsid w:val="00117B5B"/>
    <w:rsid w:val="00117DC9"/>
    <w:rsid w:val="00120065"/>
    <w:rsid w:val="001200A1"/>
    <w:rsid w:val="001206A8"/>
    <w:rsid w:val="00120763"/>
    <w:rsid w:val="00120EC7"/>
    <w:rsid w:val="0012136E"/>
    <w:rsid w:val="00121501"/>
    <w:rsid w:val="00121E1F"/>
    <w:rsid w:val="00121FC1"/>
    <w:rsid w:val="001220F4"/>
    <w:rsid w:val="00122927"/>
    <w:rsid w:val="00122B86"/>
    <w:rsid w:val="00122C68"/>
    <w:rsid w:val="00123A92"/>
    <w:rsid w:val="00123BEA"/>
    <w:rsid w:val="00123E6D"/>
    <w:rsid w:val="00124625"/>
    <w:rsid w:val="001246BC"/>
    <w:rsid w:val="00124D86"/>
    <w:rsid w:val="00124E30"/>
    <w:rsid w:val="001250BC"/>
    <w:rsid w:val="001252CD"/>
    <w:rsid w:val="001253E8"/>
    <w:rsid w:val="00125529"/>
    <w:rsid w:val="00125FBC"/>
    <w:rsid w:val="00126E6E"/>
    <w:rsid w:val="0012706B"/>
    <w:rsid w:val="0012712C"/>
    <w:rsid w:val="00127308"/>
    <w:rsid w:val="001278B8"/>
    <w:rsid w:val="00127BD3"/>
    <w:rsid w:val="00127CF2"/>
    <w:rsid w:val="00127E96"/>
    <w:rsid w:val="001301D3"/>
    <w:rsid w:val="00130BA1"/>
    <w:rsid w:val="00130C1A"/>
    <w:rsid w:val="00131177"/>
    <w:rsid w:val="00131198"/>
    <w:rsid w:val="00131709"/>
    <w:rsid w:val="00131853"/>
    <w:rsid w:val="00131E9A"/>
    <w:rsid w:val="00132539"/>
    <w:rsid w:val="00132AA3"/>
    <w:rsid w:val="00133590"/>
    <w:rsid w:val="00133734"/>
    <w:rsid w:val="00133AE2"/>
    <w:rsid w:val="00134192"/>
    <w:rsid w:val="001345E5"/>
    <w:rsid w:val="00134747"/>
    <w:rsid w:val="00134884"/>
    <w:rsid w:val="00134C59"/>
    <w:rsid w:val="00134CBE"/>
    <w:rsid w:val="00134F25"/>
    <w:rsid w:val="0013500B"/>
    <w:rsid w:val="00135901"/>
    <w:rsid w:val="001359F6"/>
    <w:rsid w:val="00135A05"/>
    <w:rsid w:val="001360F6"/>
    <w:rsid w:val="0013631B"/>
    <w:rsid w:val="00136D1F"/>
    <w:rsid w:val="0013725A"/>
    <w:rsid w:val="001372FE"/>
    <w:rsid w:val="00137473"/>
    <w:rsid w:val="00137987"/>
    <w:rsid w:val="00137B8E"/>
    <w:rsid w:val="00140458"/>
    <w:rsid w:val="00140463"/>
    <w:rsid w:val="00140516"/>
    <w:rsid w:val="00140CE5"/>
    <w:rsid w:val="00141182"/>
    <w:rsid w:val="0014119C"/>
    <w:rsid w:val="00141638"/>
    <w:rsid w:val="00141D05"/>
    <w:rsid w:val="0014242A"/>
    <w:rsid w:val="001435A2"/>
    <w:rsid w:val="001440AE"/>
    <w:rsid w:val="001444D9"/>
    <w:rsid w:val="00144E3D"/>
    <w:rsid w:val="00144EF6"/>
    <w:rsid w:val="001456D4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4CE"/>
    <w:rsid w:val="001478B3"/>
    <w:rsid w:val="00147EB0"/>
    <w:rsid w:val="00147F1A"/>
    <w:rsid w:val="00150114"/>
    <w:rsid w:val="001501AC"/>
    <w:rsid w:val="00150284"/>
    <w:rsid w:val="0015039D"/>
    <w:rsid w:val="00150AA9"/>
    <w:rsid w:val="00150C6A"/>
    <w:rsid w:val="0015147C"/>
    <w:rsid w:val="00151B36"/>
    <w:rsid w:val="00152186"/>
    <w:rsid w:val="00152A2A"/>
    <w:rsid w:val="00152DB2"/>
    <w:rsid w:val="001531F0"/>
    <w:rsid w:val="0015351C"/>
    <w:rsid w:val="00153627"/>
    <w:rsid w:val="001541A0"/>
    <w:rsid w:val="001541E4"/>
    <w:rsid w:val="001544D9"/>
    <w:rsid w:val="0015490D"/>
    <w:rsid w:val="0015494A"/>
    <w:rsid w:val="00154FF9"/>
    <w:rsid w:val="00155516"/>
    <w:rsid w:val="001556A1"/>
    <w:rsid w:val="00155788"/>
    <w:rsid w:val="00155A70"/>
    <w:rsid w:val="00155FD2"/>
    <w:rsid w:val="00156A8E"/>
    <w:rsid w:val="00156C68"/>
    <w:rsid w:val="00157152"/>
    <w:rsid w:val="0015772C"/>
    <w:rsid w:val="00157851"/>
    <w:rsid w:val="00157BF7"/>
    <w:rsid w:val="00160533"/>
    <w:rsid w:val="00160B4C"/>
    <w:rsid w:val="00160D0B"/>
    <w:rsid w:val="00160D4B"/>
    <w:rsid w:val="001615A0"/>
    <w:rsid w:val="00161CC4"/>
    <w:rsid w:val="00161EC3"/>
    <w:rsid w:val="001623D4"/>
    <w:rsid w:val="0016251F"/>
    <w:rsid w:val="00162872"/>
    <w:rsid w:val="0016295F"/>
    <w:rsid w:val="00163169"/>
    <w:rsid w:val="001631D3"/>
    <w:rsid w:val="001633A0"/>
    <w:rsid w:val="00163548"/>
    <w:rsid w:val="00163A06"/>
    <w:rsid w:val="00163ED1"/>
    <w:rsid w:val="00164093"/>
    <w:rsid w:val="00164174"/>
    <w:rsid w:val="00164829"/>
    <w:rsid w:val="00164AB4"/>
    <w:rsid w:val="00164D51"/>
    <w:rsid w:val="00165088"/>
    <w:rsid w:val="001650E1"/>
    <w:rsid w:val="001653E7"/>
    <w:rsid w:val="00165ACA"/>
    <w:rsid w:val="00165F94"/>
    <w:rsid w:val="001663B6"/>
    <w:rsid w:val="00166AC4"/>
    <w:rsid w:val="00166B5E"/>
    <w:rsid w:val="00166BB3"/>
    <w:rsid w:val="00166FC4"/>
    <w:rsid w:val="0016745C"/>
    <w:rsid w:val="001674BD"/>
    <w:rsid w:val="00167686"/>
    <w:rsid w:val="0016769B"/>
    <w:rsid w:val="00167898"/>
    <w:rsid w:val="001678B5"/>
    <w:rsid w:val="00167A45"/>
    <w:rsid w:val="00167BE2"/>
    <w:rsid w:val="00167C19"/>
    <w:rsid w:val="00167EDC"/>
    <w:rsid w:val="00167EF3"/>
    <w:rsid w:val="0017046D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385"/>
    <w:rsid w:val="00172653"/>
    <w:rsid w:val="001726BF"/>
    <w:rsid w:val="001735D2"/>
    <w:rsid w:val="001737F4"/>
    <w:rsid w:val="00173873"/>
    <w:rsid w:val="001738C4"/>
    <w:rsid w:val="00173BA0"/>
    <w:rsid w:val="00173E65"/>
    <w:rsid w:val="001741C4"/>
    <w:rsid w:val="001745C3"/>
    <w:rsid w:val="00174614"/>
    <w:rsid w:val="00174733"/>
    <w:rsid w:val="001758C2"/>
    <w:rsid w:val="00175EC7"/>
    <w:rsid w:val="001769B4"/>
    <w:rsid w:val="0017732A"/>
    <w:rsid w:val="00177596"/>
    <w:rsid w:val="001777B6"/>
    <w:rsid w:val="00177A4C"/>
    <w:rsid w:val="00177DDA"/>
    <w:rsid w:val="001806A0"/>
    <w:rsid w:val="00180C47"/>
    <w:rsid w:val="001810AB"/>
    <w:rsid w:val="001813A9"/>
    <w:rsid w:val="00181555"/>
    <w:rsid w:val="001819C4"/>
    <w:rsid w:val="00181A86"/>
    <w:rsid w:val="0018251A"/>
    <w:rsid w:val="0018265A"/>
    <w:rsid w:val="00182869"/>
    <w:rsid w:val="00182C39"/>
    <w:rsid w:val="00182FA1"/>
    <w:rsid w:val="0018357F"/>
    <w:rsid w:val="0018398A"/>
    <w:rsid w:val="001839FB"/>
    <w:rsid w:val="00183CD8"/>
    <w:rsid w:val="00183F70"/>
    <w:rsid w:val="00184956"/>
    <w:rsid w:val="00184A0E"/>
    <w:rsid w:val="00184AF5"/>
    <w:rsid w:val="00184C01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5B3"/>
    <w:rsid w:val="00190871"/>
    <w:rsid w:val="00190C9A"/>
    <w:rsid w:val="00190CCD"/>
    <w:rsid w:val="001910E4"/>
    <w:rsid w:val="001911B7"/>
    <w:rsid w:val="0019148D"/>
    <w:rsid w:val="00191635"/>
    <w:rsid w:val="00191A63"/>
    <w:rsid w:val="00191DBE"/>
    <w:rsid w:val="00192092"/>
    <w:rsid w:val="0019230B"/>
    <w:rsid w:val="00192322"/>
    <w:rsid w:val="00192569"/>
    <w:rsid w:val="001928A7"/>
    <w:rsid w:val="00192F1F"/>
    <w:rsid w:val="00193018"/>
    <w:rsid w:val="00193105"/>
    <w:rsid w:val="00193128"/>
    <w:rsid w:val="00193DF0"/>
    <w:rsid w:val="00193E03"/>
    <w:rsid w:val="00193FFA"/>
    <w:rsid w:val="001949AC"/>
    <w:rsid w:val="00194BD7"/>
    <w:rsid w:val="00194E51"/>
    <w:rsid w:val="0019546A"/>
    <w:rsid w:val="001954C6"/>
    <w:rsid w:val="00195506"/>
    <w:rsid w:val="00195724"/>
    <w:rsid w:val="001957AD"/>
    <w:rsid w:val="001966EC"/>
    <w:rsid w:val="001968EE"/>
    <w:rsid w:val="00196AAD"/>
    <w:rsid w:val="00196D6D"/>
    <w:rsid w:val="00196D8D"/>
    <w:rsid w:val="00196E38"/>
    <w:rsid w:val="00196ECF"/>
    <w:rsid w:val="001971BB"/>
    <w:rsid w:val="0019721A"/>
    <w:rsid w:val="0019744C"/>
    <w:rsid w:val="001976F6"/>
    <w:rsid w:val="001A03BA"/>
    <w:rsid w:val="001A0473"/>
    <w:rsid w:val="001A0798"/>
    <w:rsid w:val="001A0EC8"/>
    <w:rsid w:val="001A1693"/>
    <w:rsid w:val="001A1DA6"/>
    <w:rsid w:val="001A1DC9"/>
    <w:rsid w:val="001A1E7D"/>
    <w:rsid w:val="001A1F64"/>
    <w:rsid w:val="001A21AB"/>
    <w:rsid w:val="001A235B"/>
    <w:rsid w:val="001A250B"/>
    <w:rsid w:val="001A33CC"/>
    <w:rsid w:val="001A348D"/>
    <w:rsid w:val="001A350E"/>
    <w:rsid w:val="001A38BC"/>
    <w:rsid w:val="001A38BD"/>
    <w:rsid w:val="001A3C0D"/>
    <w:rsid w:val="001A3DD6"/>
    <w:rsid w:val="001A4F70"/>
    <w:rsid w:val="001A584A"/>
    <w:rsid w:val="001A5B3A"/>
    <w:rsid w:val="001A683E"/>
    <w:rsid w:val="001A6A04"/>
    <w:rsid w:val="001A768C"/>
    <w:rsid w:val="001A7D64"/>
    <w:rsid w:val="001A7F7F"/>
    <w:rsid w:val="001B0150"/>
    <w:rsid w:val="001B04A5"/>
    <w:rsid w:val="001B06F9"/>
    <w:rsid w:val="001B082C"/>
    <w:rsid w:val="001B0994"/>
    <w:rsid w:val="001B09C5"/>
    <w:rsid w:val="001B0A26"/>
    <w:rsid w:val="001B16CB"/>
    <w:rsid w:val="001B2046"/>
    <w:rsid w:val="001B22A4"/>
    <w:rsid w:val="001B2880"/>
    <w:rsid w:val="001B2CAE"/>
    <w:rsid w:val="001B3D92"/>
    <w:rsid w:val="001B4C5E"/>
    <w:rsid w:val="001B5026"/>
    <w:rsid w:val="001B5626"/>
    <w:rsid w:val="001B57A9"/>
    <w:rsid w:val="001B5A94"/>
    <w:rsid w:val="001B5F39"/>
    <w:rsid w:val="001B5F50"/>
    <w:rsid w:val="001B5F57"/>
    <w:rsid w:val="001B6644"/>
    <w:rsid w:val="001B682D"/>
    <w:rsid w:val="001B7185"/>
    <w:rsid w:val="001B76D5"/>
    <w:rsid w:val="001B786A"/>
    <w:rsid w:val="001B7993"/>
    <w:rsid w:val="001B7B97"/>
    <w:rsid w:val="001B7E37"/>
    <w:rsid w:val="001B7F02"/>
    <w:rsid w:val="001C030C"/>
    <w:rsid w:val="001C04E4"/>
    <w:rsid w:val="001C0671"/>
    <w:rsid w:val="001C08D1"/>
    <w:rsid w:val="001C0A17"/>
    <w:rsid w:val="001C0ACE"/>
    <w:rsid w:val="001C0C98"/>
    <w:rsid w:val="001C0EB8"/>
    <w:rsid w:val="001C17DD"/>
    <w:rsid w:val="001C17F2"/>
    <w:rsid w:val="001C1C78"/>
    <w:rsid w:val="001C1FD0"/>
    <w:rsid w:val="001C277B"/>
    <w:rsid w:val="001C2C38"/>
    <w:rsid w:val="001C307C"/>
    <w:rsid w:val="001C3108"/>
    <w:rsid w:val="001C3247"/>
    <w:rsid w:val="001C38AF"/>
    <w:rsid w:val="001C3CDD"/>
    <w:rsid w:val="001C419D"/>
    <w:rsid w:val="001C5263"/>
    <w:rsid w:val="001C547C"/>
    <w:rsid w:val="001C5A99"/>
    <w:rsid w:val="001C5F14"/>
    <w:rsid w:val="001C62A4"/>
    <w:rsid w:val="001C65AC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548"/>
    <w:rsid w:val="001D0620"/>
    <w:rsid w:val="001D06E5"/>
    <w:rsid w:val="001D0820"/>
    <w:rsid w:val="001D0910"/>
    <w:rsid w:val="001D0F79"/>
    <w:rsid w:val="001D10A0"/>
    <w:rsid w:val="001D12F0"/>
    <w:rsid w:val="001D1582"/>
    <w:rsid w:val="001D16E1"/>
    <w:rsid w:val="001D2325"/>
    <w:rsid w:val="001D290C"/>
    <w:rsid w:val="001D2A06"/>
    <w:rsid w:val="001D2AC0"/>
    <w:rsid w:val="001D2D2D"/>
    <w:rsid w:val="001D2D82"/>
    <w:rsid w:val="001D349A"/>
    <w:rsid w:val="001D39DB"/>
    <w:rsid w:val="001D3D11"/>
    <w:rsid w:val="001D4164"/>
    <w:rsid w:val="001D44EC"/>
    <w:rsid w:val="001D4798"/>
    <w:rsid w:val="001D4BBA"/>
    <w:rsid w:val="001D4D05"/>
    <w:rsid w:val="001D4DF2"/>
    <w:rsid w:val="001D514C"/>
    <w:rsid w:val="001D5211"/>
    <w:rsid w:val="001D54EF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32"/>
    <w:rsid w:val="001E05EA"/>
    <w:rsid w:val="001E060A"/>
    <w:rsid w:val="001E065C"/>
    <w:rsid w:val="001E0B07"/>
    <w:rsid w:val="001E121B"/>
    <w:rsid w:val="001E153A"/>
    <w:rsid w:val="001E17FC"/>
    <w:rsid w:val="001E222C"/>
    <w:rsid w:val="001E24B8"/>
    <w:rsid w:val="001E2C0E"/>
    <w:rsid w:val="001E30AC"/>
    <w:rsid w:val="001E36D4"/>
    <w:rsid w:val="001E3994"/>
    <w:rsid w:val="001E39B1"/>
    <w:rsid w:val="001E39B6"/>
    <w:rsid w:val="001E422E"/>
    <w:rsid w:val="001E4304"/>
    <w:rsid w:val="001E4D14"/>
    <w:rsid w:val="001E514E"/>
    <w:rsid w:val="001E56B7"/>
    <w:rsid w:val="001E5769"/>
    <w:rsid w:val="001E5A0B"/>
    <w:rsid w:val="001E5ADA"/>
    <w:rsid w:val="001E5CED"/>
    <w:rsid w:val="001E6003"/>
    <w:rsid w:val="001E655E"/>
    <w:rsid w:val="001E6599"/>
    <w:rsid w:val="001E67EF"/>
    <w:rsid w:val="001E6810"/>
    <w:rsid w:val="001E6F38"/>
    <w:rsid w:val="001E7025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F0043"/>
    <w:rsid w:val="001F02A0"/>
    <w:rsid w:val="001F1621"/>
    <w:rsid w:val="001F1D22"/>
    <w:rsid w:val="001F1D70"/>
    <w:rsid w:val="001F1DCA"/>
    <w:rsid w:val="001F20CE"/>
    <w:rsid w:val="001F2462"/>
    <w:rsid w:val="001F29C8"/>
    <w:rsid w:val="001F2CEB"/>
    <w:rsid w:val="001F2F41"/>
    <w:rsid w:val="001F2F5E"/>
    <w:rsid w:val="001F313E"/>
    <w:rsid w:val="001F3976"/>
    <w:rsid w:val="001F3A97"/>
    <w:rsid w:val="001F4706"/>
    <w:rsid w:val="001F4887"/>
    <w:rsid w:val="001F4E5B"/>
    <w:rsid w:val="001F52D0"/>
    <w:rsid w:val="001F5362"/>
    <w:rsid w:val="001F568F"/>
    <w:rsid w:val="001F57F3"/>
    <w:rsid w:val="001F5D8E"/>
    <w:rsid w:val="001F5F69"/>
    <w:rsid w:val="001F5FF0"/>
    <w:rsid w:val="001F61BF"/>
    <w:rsid w:val="001F627E"/>
    <w:rsid w:val="001F6845"/>
    <w:rsid w:val="001F6926"/>
    <w:rsid w:val="001F742C"/>
    <w:rsid w:val="001F77F5"/>
    <w:rsid w:val="001F7BE8"/>
    <w:rsid w:val="001F7CEB"/>
    <w:rsid w:val="001F7E38"/>
    <w:rsid w:val="001F7EE9"/>
    <w:rsid w:val="001F7F1E"/>
    <w:rsid w:val="002001CB"/>
    <w:rsid w:val="002002E5"/>
    <w:rsid w:val="0020078B"/>
    <w:rsid w:val="00200A24"/>
    <w:rsid w:val="00200A49"/>
    <w:rsid w:val="00200BB4"/>
    <w:rsid w:val="00200F78"/>
    <w:rsid w:val="002013AF"/>
    <w:rsid w:val="00201D04"/>
    <w:rsid w:val="00201E2E"/>
    <w:rsid w:val="00202076"/>
    <w:rsid w:val="00202608"/>
    <w:rsid w:val="00202951"/>
    <w:rsid w:val="00202B15"/>
    <w:rsid w:val="00202C1A"/>
    <w:rsid w:val="002035E3"/>
    <w:rsid w:val="00203824"/>
    <w:rsid w:val="00203E78"/>
    <w:rsid w:val="00204709"/>
    <w:rsid w:val="00205302"/>
    <w:rsid w:val="00205386"/>
    <w:rsid w:val="00205934"/>
    <w:rsid w:val="00205C9E"/>
    <w:rsid w:val="00205D00"/>
    <w:rsid w:val="002062BA"/>
    <w:rsid w:val="0020637C"/>
    <w:rsid w:val="002078DE"/>
    <w:rsid w:val="00207909"/>
    <w:rsid w:val="00207DEC"/>
    <w:rsid w:val="00210340"/>
    <w:rsid w:val="00210640"/>
    <w:rsid w:val="00211201"/>
    <w:rsid w:val="0021174D"/>
    <w:rsid w:val="00212189"/>
    <w:rsid w:val="002122A4"/>
    <w:rsid w:val="002125C1"/>
    <w:rsid w:val="0021264E"/>
    <w:rsid w:val="002127B0"/>
    <w:rsid w:val="002129DC"/>
    <w:rsid w:val="00212C7F"/>
    <w:rsid w:val="00213401"/>
    <w:rsid w:val="00213557"/>
    <w:rsid w:val="00213806"/>
    <w:rsid w:val="0021396C"/>
    <w:rsid w:val="00213EFE"/>
    <w:rsid w:val="002140CE"/>
    <w:rsid w:val="00214105"/>
    <w:rsid w:val="00214A6F"/>
    <w:rsid w:val="00214EE4"/>
    <w:rsid w:val="00215797"/>
    <w:rsid w:val="00216153"/>
    <w:rsid w:val="002164FA"/>
    <w:rsid w:val="0021684B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940"/>
    <w:rsid w:val="00220A8C"/>
    <w:rsid w:val="00220CD4"/>
    <w:rsid w:val="00221A03"/>
    <w:rsid w:val="00221A2D"/>
    <w:rsid w:val="002220E1"/>
    <w:rsid w:val="00222106"/>
    <w:rsid w:val="00222250"/>
    <w:rsid w:val="0022240F"/>
    <w:rsid w:val="002224DF"/>
    <w:rsid w:val="00222CA9"/>
    <w:rsid w:val="00222E20"/>
    <w:rsid w:val="00222E8D"/>
    <w:rsid w:val="00223204"/>
    <w:rsid w:val="002235E9"/>
    <w:rsid w:val="002237F3"/>
    <w:rsid w:val="00223E7F"/>
    <w:rsid w:val="00223FE4"/>
    <w:rsid w:val="002247C2"/>
    <w:rsid w:val="00224972"/>
    <w:rsid w:val="00224E43"/>
    <w:rsid w:val="00225229"/>
    <w:rsid w:val="002253FC"/>
    <w:rsid w:val="0022562F"/>
    <w:rsid w:val="0022578B"/>
    <w:rsid w:val="00225826"/>
    <w:rsid w:val="0022588F"/>
    <w:rsid w:val="00225A22"/>
    <w:rsid w:val="00225CAA"/>
    <w:rsid w:val="00225D6A"/>
    <w:rsid w:val="0022661E"/>
    <w:rsid w:val="00226961"/>
    <w:rsid w:val="00226B16"/>
    <w:rsid w:val="00226BCD"/>
    <w:rsid w:val="00226E45"/>
    <w:rsid w:val="00226E81"/>
    <w:rsid w:val="00227059"/>
    <w:rsid w:val="002271E2"/>
    <w:rsid w:val="002273C5"/>
    <w:rsid w:val="002276C7"/>
    <w:rsid w:val="00227E89"/>
    <w:rsid w:val="00227F13"/>
    <w:rsid w:val="00230601"/>
    <w:rsid w:val="00230718"/>
    <w:rsid w:val="00230AE1"/>
    <w:rsid w:val="00230CAA"/>
    <w:rsid w:val="00230F69"/>
    <w:rsid w:val="0023124C"/>
    <w:rsid w:val="002313CB"/>
    <w:rsid w:val="002329DE"/>
    <w:rsid w:val="00232ABE"/>
    <w:rsid w:val="00232AC0"/>
    <w:rsid w:val="0023303F"/>
    <w:rsid w:val="0023335A"/>
    <w:rsid w:val="002340DF"/>
    <w:rsid w:val="00234390"/>
    <w:rsid w:val="0023493E"/>
    <w:rsid w:val="00234FA1"/>
    <w:rsid w:val="00235634"/>
    <w:rsid w:val="00235D47"/>
    <w:rsid w:val="00235E0A"/>
    <w:rsid w:val="00235E76"/>
    <w:rsid w:val="002360D1"/>
    <w:rsid w:val="002362FA"/>
    <w:rsid w:val="0023672B"/>
    <w:rsid w:val="00236845"/>
    <w:rsid w:val="00236EFD"/>
    <w:rsid w:val="00237239"/>
    <w:rsid w:val="0023738D"/>
    <w:rsid w:val="0023749C"/>
    <w:rsid w:val="00237853"/>
    <w:rsid w:val="00237A6B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68B"/>
    <w:rsid w:val="00241C04"/>
    <w:rsid w:val="00241DF8"/>
    <w:rsid w:val="00241E63"/>
    <w:rsid w:val="0024235A"/>
    <w:rsid w:val="00242969"/>
    <w:rsid w:val="00242A3B"/>
    <w:rsid w:val="00242CB0"/>
    <w:rsid w:val="0024315D"/>
    <w:rsid w:val="00243167"/>
    <w:rsid w:val="00243299"/>
    <w:rsid w:val="002433E3"/>
    <w:rsid w:val="002434CE"/>
    <w:rsid w:val="002436F5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5C2C"/>
    <w:rsid w:val="002467C3"/>
    <w:rsid w:val="0024689B"/>
    <w:rsid w:val="00246ACF"/>
    <w:rsid w:val="00246B6D"/>
    <w:rsid w:val="00246C5C"/>
    <w:rsid w:val="0024711B"/>
    <w:rsid w:val="00247235"/>
    <w:rsid w:val="0024786C"/>
    <w:rsid w:val="00247BDB"/>
    <w:rsid w:val="00247C8D"/>
    <w:rsid w:val="002502B6"/>
    <w:rsid w:val="002502FF"/>
    <w:rsid w:val="0025051F"/>
    <w:rsid w:val="00250DBF"/>
    <w:rsid w:val="00250EC0"/>
    <w:rsid w:val="00251078"/>
    <w:rsid w:val="002516E1"/>
    <w:rsid w:val="00251957"/>
    <w:rsid w:val="0025224D"/>
    <w:rsid w:val="0025241A"/>
    <w:rsid w:val="0025279F"/>
    <w:rsid w:val="00252841"/>
    <w:rsid w:val="00252BAB"/>
    <w:rsid w:val="00253BCB"/>
    <w:rsid w:val="00254247"/>
    <w:rsid w:val="00254391"/>
    <w:rsid w:val="0025441C"/>
    <w:rsid w:val="00254702"/>
    <w:rsid w:val="00254DF4"/>
    <w:rsid w:val="00255018"/>
    <w:rsid w:val="00255320"/>
    <w:rsid w:val="00255731"/>
    <w:rsid w:val="002557EC"/>
    <w:rsid w:val="00255849"/>
    <w:rsid w:val="00255879"/>
    <w:rsid w:val="00255BB3"/>
    <w:rsid w:val="00255C16"/>
    <w:rsid w:val="0025610F"/>
    <w:rsid w:val="002566C6"/>
    <w:rsid w:val="00256AB5"/>
    <w:rsid w:val="00256B86"/>
    <w:rsid w:val="00256CE3"/>
    <w:rsid w:val="00257708"/>
    <w:rsid w:val="00257754"/>
    <w:rsid w:val="0025792F"/>
    <w:rsid w:val="00257DD3"/>
    <w:rsid w:val="002603A7"/>
    <w:rsid w:val="002607C3"/>
    <w:rsid w:val="00260C5B"/>
    <w:rsid w:val="002613E8"/>
    <w:rsid w:val="00261500"/>
    <w:rsid w:val="00261E10"/>
    <w:rsid w:val="00261E34"/>
    <w:rsid w:val="002621BE"/>
    <w:rsid w:val="00262204"/>
    <w:rsid w:val="002626C7"/>
    <w:rsid w:val="002628C7"/>
    <w:rsid w:val="00263159"/>
    <w:rsid w:val="00263734"/>
    <w:rsid w:val="00263D07"/>
    <w:rsid w:val="00263F87"/>
    <w:rsid w:val="00263F8C"/>
    <w:rsid w:val="00264375"/>
    <w:rsid w:val="002643E3"/>
    <w:rsid w:val="00264562"/>
    <w:rsid w:val="0026487B"/>
    <w:rsid w:val="002656CD"/>
    <w:rsid w:val="00265FC2"/>
    <w:rsid w:val="0026671C"/>
    <w:rsid w:val="002667D5"/>
    <w:rsid w:val="00266B4E"/>
    <w:rsid w:val="00266C34"/>
    <w:rsid w:val="00266DFB"/>
    <w:rsid w:val="00266E26"/>
    <w:rsid w:val="00266F24"/>
    <w:rsid w:val="0026741A"/>
    <w:rsid w:val="00267567"/>
    <w:rsid w:val="00267614"/>
    <w:rsid w:val="00267D68"/>
    <w:rsid w:val="00270720"/>
    <w:rsid w:val="00270E86"/>
    <w:rsid w:val="00270FE1"/>
    <w:rsid w:val="002718D1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698"/>
    <w:rsid w:val="00274BC6"/>
    <w:rsid w:val="00274C27"/>
    <w:rsid w:val="00274FCD"/>
    <w:rsid w:val="0027521A"/>
    <w:rsid w:val="0027530A"/>
    <w:rsid w:val="00275742"/>
    <w:rsid w:val="00276614"/>
    <w:rsid w:val="00276ADB"/>
    <w:rsid w:val="002770B7"/>
    <w:rsid w:val="00277263"/>
    <w:rsid w:val="002773B4"/>
    <w:rsid w:val="00277AA8"/>
    <w:rsid w:val="00277F58"/>
    <w:rsid w:val="0028029C"/>
    <w:rsid w:val="0028058D"/>
    <w:rsid w:val="002809F4"/>
    <w:rsid w:val="00280EB4"/>
    <w:rsid w:val="002810DF"/>
    <w:rsid w:val="00281394"/>
    <w:rsid w:val="00281AB5"/>
    <w:rsid w:val="00281B15"/>
    <w:rsid w:val="00281BF0"/>
    <w:rsid w:val="0028203E"/>
    <w:rsid w:val="00282292"/>
    <w:rsid w:val="0028232E"/>
    <w:rsid w:val="00282471"/>
    <w:rsid w:val="002825E9"/>
    <w:rsid w:val="002826E5"/>
    <w:rsid w:val="0028276F"/>
    <w:rsid w:val="00282B9D"/>
    <w:rsid w:val="00282DA8"/>
    <w:rsid w:val="00282E5E"/>
    <w:rsid w:val="00283247"/>
    <w:rsid w:val="00283560"/>
    <w:rsid w:val="002838A1"/>
    <w:rsid w:val="00283FFB"/>
    <w:rsid w:val="002841CC"/>
    <w:rsid w:val="002842AA"/>
    <w:rsid w:val="00284502"/>
    <w:rsid w:val="002845D7"/>
    <w:rsid w:val="002846E8"/>
    <w:rsid w:val="002846F9"/>
    <w:rsid w:val="0028493B"/>
    <w:rsid w:val="00284BBF"/>
    <w:rsid w:val="002852C3"/>
    <w:rsid w:val="00285AA2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426"/>
    <w:rsid w:val="002915BD"/>
    <w:rsid w:val="00291E4F"/>
    <w:rsid w:val="00291E6F"/>
    <w:rsid w:val="00292785"/>
    <w:rsid w:val="00292917"/>
    <w:rsid w:val="00292A71"/>
    <w:rsid w:val="00292CCF"/>
    <w:rsid w:val="00293088"/>
    <w:rsid w:val="0029317F"/>
    <w:rsid w:val="002933D9"/>
    <w:rsid w:val="002939A1"/>
    <w:rsid w:val="00293EA9"/>
    <w:rsid w:val="0029430C"/>
    <w:rsid w:val="0029433D"/>
    <w:rsid w:val="002948DB"/>
    <w:rsid w:val="00294A6E"/>
    <w:rsid w:val="00294F44"/>
    <w:rsid w:val="002954E0"/>
    <w:rsid w:val="00295C45"/>
    <w:rsid w:val="00295D9B"/>
    <w:rsid w:val="00295F98"/>
    <w:rsid w:val="00296994"/>
    <w:rsid w:val="00297343"/>
    <w:rsid w:val="002973ED"/>
    <w:rsid w:val="002974B6"/>
    <w:rsid w:val="0029768E"/>
    <w:rsid w:val="002A00C4"/>
    <w:rsid w:val="002A044E"/>
    <w:rsid w:val="002A049B"/>
    <w:rsid w:val="002A0627"/>
    <w:rsid w:val="002A0A40"/>
    <w:rsid w:val="002A179F"/>
    <w:rsid w:val="002A1921"/>
    <w:rsid w:val="002A1A46"/>
    <w:rsid w:val="002A29E8"/>
    <w:rsid w:val="002A2C91"/>
    <w:rsid w:val="002A3E67"/>
    <w:rsid w:val="002A42E8"/>
    <w:rsid w:val="002A4CE0"/>
    <w:rsid w:val="002A4F62"/>
    <w:rsid w:val="002A51E0"/>
    <w:rsid w:val="002A54EA"/>
    <w:rsid w:val="002A59A7"/>
    <w:rsid w:val="002A59C4"/>
    <w:rsid w:val="002A5D15"/>
    <w:rsid w:val="002A62D7"/>
    <w:rsid w:val="002A6740"/>
    <w:rsid w:val="002A674F"/>
    <w:rsid w:val="002A6B26"/>
    <w:rsid w:val="002A7177"/>
    <w:rsid w:val="002A77E3"/>
    <w:rsid w:val="002B0112"/>
    <w:rsid w:val="002B01B9"/>
    <w:rsid w:val="002B03A9"/>
    <w:rsid w:val="002B0636"/>
    <w:rsid w:val="002B07AF"/>
    <w:rsid w:val="002B0A01"/>
    <w:rsid w:val="002B0B4B"/>
    <w:rsid w:val="002B0EC2"/>
    <w:rsid w:val="002B14D7"/>
    <w:rsid w:val="002B1508"/>
    <w:rsid w:val="002B17A1"/>
    <w:rsid w:val="002B19AB"/>
    <w:rsid w:val="002B1DA9"/>
    <w:rsid w:val="002B1FF5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763"/>
    <w:rsid w:val="002B4882"/>
    <w:rsid w:val="002B48A9"/>
    <w:rsid w:val="002B4A48"/>
    <w:rsid w:val="002B4AA5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53F"/>
    <w:rsid w:val="002B6A89"/>
    <w:rsid w:val="002B768A"/>
    <w:rsid w:val="002C017F"/>
    <w:rsid w:val="002C07DD"/>
    <w:rsid w:val="002C0905"/>
    <w:rsid w:val="002C155B"/>
    <w:rsid w:val="002C15A0"/>
    <w:rsid w:val="002C1CD9"/>
    <w:rsid w:val="002C28BC"/>
    <w:rsid w:val="002C2939"/>
    <w:rsid w:val="002C29E9"/>
    <w:rsid w:val="002C2CF2"/>
    <w:rsid w:val="002C2FC8"/>
    <w:rsid w:val="002C3006"/>
    <w:rsid w:val="002C3079"/>
    <w:rsid w:val="002C3362"/>
    <w:rsid w:val="002C3C05"/>
    <w:rsid w:val="002C3F8F"/>
    <w:rsid w:val="002C4101"/>
    <w:rsid w:val="002C4AE5"/>
    <w:rsid w:val="002C4D48"/>
    <w:rsid w:val="002C5756"/>
    <w:rsid w:val="002C576D"/>
    <w:rsid w:val="002C5791"/>
    <w:rsid w:val="002C6122"/>
    <w:rsid w:val="002C652F"/>
    <w:rsid w:val="002C6977"/>
    <w:rsid w:val="002C69D1"/>
    <w:rsid w:val="002C6A09"/>
    <w:rsid w:val="002C6A18"/>
    <w:rsid w:val="002C6AC8"/>
    <w:rsid w:val="002C6C28"/>
    <w:rsid w:val="002C6E05"/>
    <w:rsid w:val="002C75A7"/>
    <w:rsid w:val="002D05ED"/>
    <w:rsid w:val="002D0804"/>
    <w:rsid w:val="002D0C5B"/>
    <w:rsid w:val="002D11E3"/>
    <w:rsid w:val="002D15D1"/>
    <w:rsid w:val="002D1699"/>
    <w:rsid w:val="002D18EB"/>
    <w:rsid w:val="002D1CDD"/>
    <w:rsid w:val="002D2082"/>
    <w:rsid w:val="002D2195"/>
    <w:rsid w:val="002D2455"/>
    <w:rsid w:val="002D281C"/>
    <w:rsid w:val="002D3293"/>
    <w:rsid w:val="002D3739"/>
    <w:rsid w:val="002D3B36"/>
    <w:rsid w:val="002D41D4"/>
    <w:rsid w:val="002D43CA"/>
    <w:rsid w:val="002D44C2"/>
    <w:rsid w:val="002D4C0C"/>
    <w:rsid w:val="002D529E"/>
    <w:rsid w:val="002D52A5"/>
    <w:rsid w:val="002D5A49"/>
    <w:rsid w:val="002D61AA"/>
    <w:rsid w:val="002D61B0"/>
    <w:rsid w:val="002D62F9"/>
    <w:rsid w:val="002D64F3"/>
    <w:rsid w:val="002D69E9"/>
    <w:rsid w:val="002D7513"/>
    <w:rsid w:val="002D7C09"/>
    <w:rsid w:val="002E0324"/>
    <w:rsid w:val="002E04EF"/>
    <w:rsid w:val="002E0BCD"/>
    <w:rsid w:val="002E0D0E"/>
    <w:rsid w:val="002E0E26"/>
    <w:rsid w:val="002E0EDB"/>
    <w:rsid w:val="002E139A"/>
    <w:rsid w:val="002E167E"/>
    <w:rsid w:val="002E16E7"/>
    <w:rsid w:val="002E1B84"/>
    <w:rsid w:val="002E1BA2"/>
    <w:rsid w:val="002E1CFB"/>
    <w:rsid w:val="002E1D30"/>
    <w:rsid w:val="002E1E5A"/>
    <w:rsid w:val="002E1E77"/>
    <w:rsid w:val="002E1F90"/>
    <w:rsid w:val="002E2028"/>
    <w:rsid w:val="002E20F8"/>
    <w:rsid w:val="002E2351"/>
    <w:rsid w:val="002E255E"/>
    <w:rsid w:val="002E2863"/>
    <w:rsid w:val="002E29D3"/>
    <w:rsid w:val="002E2D1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1CE"/>
    <w:rsid w:val="002E4659"/>
    <w:rsid w:val="002E48D2"/>
    <w:rsid w:val="002E4A72"/>
    <w:rsid w:val="002E4EC9"/>
    <w:rsid w:val="002E5267"/>
    <w:rsid w:val="002E535F"/>
    <w:rsid w:val="002E5675"/>
    <w:rsid w:val="002E56F1"/>
    <w:rsid w:val="002E571B"/>
    <w:rsid w:val="002E576E"/>
    <w:rsid w:val="002E57AE"/>
    <w:rsid w:val="002E58C3"/>
    <w:rsid w:val="002E5FA0"/>
    <w:rsid w:val="002E69A0"/>
    <w:rsid w:val="002E69C9"/>
    <w:rsid w:val="002E6FFD"/>
    <w:rsid w:val="002E74E7"/>
    <w:rsid w:val="002E7603"/>
    <w:rsid w:val="002E76F9"/>
    <w:rsid w:val="002E7828"/>
    <w:rsid w:val="002E79EB"/>
    <w:rsid w:val="002E7D7A"/>
    <w:rsid w:val="002E7F89"/>
    <w:rsid w:val="002F0252"/>
    <w:rsid w:val="002F07BC"/>
    <w:rsid w:val="002F0812"/>
    <w:rsid w:val="002F0850"/>
    <w:rsid w:val="002F0928"/>
    <w:rsid w:val="002F0AD6"/>
    <w:rsid w:val="002F0ADE"/>
    <w:rsid w:val="002F16E6"/>
    <w:rsid w:val="002F17F9"/>
    <w:rsid w:val="002F1D35"/>
    <w:rsid w:val="002F20FC"/>
    <w:rsid w:val="002F2148"/>
    <w:rsid w:val="002F2821"/>
    <w:rsid w:val="002F2C08"/>
    <w:rsid w:val="002F30E9"/>
    <w:rsid w:val="002F385E"/>
    <w:rsid w:val="002F38DF"/>
    <w:rsid w:val="002F39AB"/>
    <w:rsid w:val="002F3A05"/>
    <w:rsid w:val="002F3C07"/>
    <w:rsid w:val="002F3D31"/>
    <w:rsid w:val="002F440A"/>
    <w:rsid w:val="002F4664"/>
    <w:rsid w:val="002F4AAE"/>
    <w:rsid w:val="002F4B87"/>
    <w:rsid w:val="002F4E1A"/>
    <w:rsid w:val="002F4EEF"/>
    <w:rsid w:val="002F516B"/>
    <w:rsid w:val="002F55D7"/>
    <w:rsid w:val="002F568A"/>
    <w:rsid w:val="002F572F"/>
    <w:rsid w:val="002F5BC0"/>
    <w:rsid w:val="002F5C04"/>
    <w:rsid w:val="002F622D"/>
    <w:rsid w:val="002F6709"/>
    <w:rsid w:val="002F6DA9"/>
    <w:rsid w:val="002F6E9F"/>
    <w:rsid w:val="002F7126"/>
    <w:rsid w:val="002F7B55"/>
    <w:rsid w:val="002F7C5D"/>
    <w:rsid w:val="002F7F16"/>
    <w:rsid w:val="0030001D"/>
    <w:rsid w:val="00300086"/>
    <w:rsid w:val="00300627"/>
    <w:rsid w:val="00300732"/>
    <w:rsid w:val="00300935"/>
    <w:rsid w:val="003009C7"/>
    <w:rsid w:val="00300A98"/>
    <w:rsid w:val="00300C7F"/>
    <w:rsid w:val="00300CBB"/>
    <w:rsid w:val="00300EC0"/>
    <w:rsid w:val="003014D0"/>
    <w:rsid w:val="0030150F"/>
    <w:rsid w:val="00301E38"/>
    <w:rsid w:val="003020F7"/>
    <w:rsid w:val="0030264F"/>
    <w:rsid w:val="003028BE"/>
    <w:rsid w:val="00302A18"/>
    <w:rsid w:val="00302AF5"/>
    <w:rsid w:val="003031F9"/>
    <w:rsid w:val="00303210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289"/>
    <w:rsid w:val="0030532A"/>
    <w:rsid w:val="00305C0B"/>
    <w:rsid w:val="00305C96"/>
    <w:rsid w:val="00305FD3"/>
    <w:rsid w:val="003065ED"/>
    <w:rsid w:val="003067B9"/>
    <w:rsid w:val="00306CDB"/>
    <w:rsid w:val="00307028"/>
    <w:rsid w:val="00307183"/>
    <w:rsid w:val="003072C0"/>
    <w:rsid w:val="00307315"/>
    <w:rsid w:val="0030735B"/>
    <w:rsid w:val="003077E6"/>
    <w:rsid w:val="003079B8"/>
    <w:rsid w:val="00307F42"/>
    <w:rsid w:val="00307FDB"/>
    <w:rsid w:val="003102CA"/>
    <w:rsid w:val="00310507"/>
    <w:rsid w:val="003107BB"/>
    <w:rsid w:val="003108E9"/>
    <w:rsid w:val="00310A1E"/>
    <w:rsid w:val="00310A50"/>
    <w:rsid w:val="00310BAE"/>
    <w:rsid w:val="00310DCE"/>
    <w:rsid w:val="00310E48"/>
    <w:rsid w:val="00311028"/>
    <w:rsid w:val="003113DE"/>
    <w:rsid w:val="0031177B"/>
    <w:rsid w:val="00311E42"/>
    <w:rsid w:val="00311F6E"/>
    <w:rsid w:val="00311F80"/>
    <w:rsid w:val="0031264E"/>
    <w:rsid w:val="00312C1E"/>
    <w:rsid w:val="00312D44"/>
    <w:rsid w:val="00313372"/>
    <w:rsid w:val="003133BD"/>
    <w:rsid w:val="0031365E"/>
    <w:rsid w:val="00314107"/>
    <w:rsid w:val="0031440C"/>
    <w:rsid w:val="003146FC"/>
    <w:rsid w:val="00314B26"/>
    <w:rsid w:val="00315936"/>
    <w:rsid w:val="003170DC"/>
    <w:rsid w:val="00317427"/>
    <w:rsid w:val="00317453"/>
    <w:rsid w:val="003174F9"/>
    <w:rsid w:val="0031776E"/>
    <w:rsid w:val="00317A48"/>
    <w:rsid w:val="00317CBA"/>
    <w:rsid w:val="00317FEC"/>
    <w:rsid w:val="00320000"/>
    <w:rsid w:val="0032021B"/>
    <w:rsid w:val="00320340"/>
    <w:rsid w:val="00320379"/>
    <w:rsid w:val="00320391"/>
    <w:rsid w:val="003204A8"/>
    <w:rsid w:val="003209C1"/>
    <w:rsid w:val="00321D38"/>
    <w:rsid w:val="003221DF"/>
    <w:rsid w:val="00322289"/>
    <w:rsid w:val="0032238F"/>
    <w:rsid w:val="00322492"/>
    <w:rsid w:val="003226C1"/>
    <w:rsid w:val="00322B51"/>
    <w:rsid w:val="00322B7A"/>
    <w:rsid w:val="00322BF4"/>
    <w:rsid w:val="00323798"/>
    <w:rsid w:val="003237F4"/>
    <w:rsid w:val="0032385C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722"/>
    <w:rsid w:val="003257DF"/>
    <w:rsid w:val="00326020"/>
    <w:rsid w:val="003260B1"/>
    <w:rsid w:val="00326282"/>
    <w:rsid w:val="00326B9F"/>
    <w:rsid w:val="00326F04"/>
    <w:rsid w:val="003271BD"/>
    <w:rsid w:val="003271DA"/>
    <w:rsid w:val="003275F6"/>
    <w:rsid w:val="00327A49"/>
    <w:rsid w:val="00327D6B"/>
    <w:rsid w:val="00327DED"/>
    <w:rsid w:val="00330035"/>
    <w:rsid w:val="0033011A"/>
    <w:rsid w:val="0033016E"/>
    <w:rsid w:val="003304B3"/>
    <w:rsid w:val="00330520"/>
    <w:rsid w:val="00330A1B"/>
    <w:rsid w:val="00330E9D"/>
    <w:rsid w:val="00331285"/>
    <w:rsid w:val="00331960"/>
    <w:rsid w:val="00331BA9"/>
    <w:rsid w:val="00332421"/>
    <w:rsid w:val="00332670"/>
    <w:rsid w:val="003328C3"/>
    <w:rsid w:val="003328F2"/>
    <w:rsid w:val="00332C92"/>
    <w:rsid w:val="00332E97"/>
    <w:rsid w:val="003330C9"/>
    <w:rsid w:val="00333154"/>
    <w:rsid w:val="00333399"/>
    <w:rsid w:val="00333431"/>
    <w:rsid w:val="00333D60"/>
    <w:rsid w:val="00334229"/>
    <w:rsid w:val="003343F0"/>
    <w:rsid w:val="003346DF"/>
    <w:rsid w:val="00334B0A"/>
    <w:rsid w:val="003352D6"/>
    <w:rsid w:val="00335914"/>
    <w:rsid w:val="00336489"/>
    <w:rsid w:val="0033654B"/>
    <w:rsid w:val="00336C9B"/>
    <w:rsid w:val="00337027"/>
    <w:rsid w:val="00337202"/>
    <w:rsid w:val="003374DC"/>
    <w:rsid w:val="00337665"/>
    <w:rsid w:val="00337C2F"/>
    <w:rsid w:val="00337CCE"/>
    <w:rsid w:val="00337E60"/>
    <w:rsid w:val="003403DF"/>
    <w:rsid w:val="00340D37"/>
    <w:rsid w:val="00340EB6"/>
    <w:rsid w:val="003412BE"/>
    <w:rsid w:val="003418EE"/>
    <w:rsid w:val="003419E6"/>
    <w:rsid w:val="00341CCE"/>
    <w:rsid w:val="00342324"/>
    <w:rsid w:val="00342946"/>
    <w:rsid w:val="00342E53"/>
    <w:rsid w:val="00342FE6"/>
    <w:rsid w:val="003435D6"/>
    <w:rsid w:val="00343621"/>
    <w:rsid w:val="0034389C"/>
    <w:rsid w:val="003438B6"/>
    <w:rsid w:val="00343922"/>
    <w:rsid w:val="00343A65"/>
    <w:rsid w:val="00343D52"/>
    <w:rsid w:val="00343ECA"/>
    <w:rsid w:val="00344014"/>
    <w:rsid w:val="0034414C"/>
    <w:rsid w:val="003444FD"/>
    <w:rsid w:val="0034481C"/>
    <w:rsid w:val="00344AC2"/>
    <w:rsid w:val="00344D2D"/>
    <w:rsid w:val="00344D4A"/>
    <w:rsid w:val="00345184"/>
    <w:rsid w:val="003451EA"/>
    <w:rsid w:val="0034545C"/>
    <w:rsid w:val="00345C6A"/>
    <w:rsid w:val="00345CB7"/>
    <w:rsid w:val="00345D84"/>
    <w:rsid w:val="00346241"/>
    <w:rsid w:val="003463E6"/>
    <w:rsid w:val="00346722"/>
    <w:rsid w:val="00346988"/>
    <w:rsid w:val="003470F0"/>
    <w:rsid w:val="0034728B"/>
    <w:rsid w:val="00347322"/>
    <w:rsid w:val="00347460"/>
    <w:rsid w:val="003477D0"/>
    <w:rsid w:val="00347ABB"/>
    <w:rsid w:val="00347B4F"/>
    <w:rsid w:val="00350286"/>
    <w:rsid w:val="00350E5C"/>
    <w:rsid w:val="00350F2B"/>
    <w:rsid w:val="003518D7"/>
    <w:rsid w:val="00351B2F"/>
    <w:rsid w:val="00352198"/>
    <w:rsid w:val="00352445"/>
    <w:rsid w:val="0035272D"/>
    <w:rsid w:val="0035296A"/>
    <w:rsid w:val="00352A5E"/>
    <w:rsid w:val="00352E08"/>
    <w:rsid w:val="00352F0A"/>
    <w:rsid w:val="00353186"/>
    <w:rsid w:val="003533B1"/>
    <w:rsid w:val="0035364E"/>
    <w:rsid w:val="00353ADA"/>
    <w:rsid w:val="00353B89"/>
    <w:rsid w:val="0035452A"/>
    <w:rsid w:val="0035455E"/>
    <w:rsid w:val="003548ED"/>
    <w:rsid w:val="003553E5"/>
    <w:rsid w:val="00355580"/>
    <w:rsid w:val="0035595E"/>
    <w:rsid w:val="00355D74"/>
    <w:rsid w:val="00355F5E"/>
    <w:rsid w:val="00356241"/>
    <w:rsid w:val="00356407"/>
    <w:rsid w:val="0035716A"/>
    <w:rsid w:val="00357271"/>
    <w:rsid w:val="003575F7"/>
    <w:rsid w:val="003576DA"/>
    <w:rsid w:val="0035788C"/>
    <w:rsid w:val="003579A3"/>
    <w:rsid w:val="003579CB"/>
    <w:rsid w:val="00357A02"/>
    <w:rsid w:val="00357C99"/>
    <w:rsid w:val="0036009A"/>
    <w:rsid w:val="003609BF"/>
    <w:rsid w:val="00360D9A"/>
    <w:rsid w:val="00361087"/>
    <w:rsid w:val="0036111D"/>
    <w:rsid w:val="00361120"/>
    <w:rsid w:val="003612B6"/>
    <w:rsid w:val="003613B6"/>
    <w:rsid w:val="00361766"/>
    <w:rsid w:val="0036212B"/>
    <w:rsid w:val="00362687"/>
    <w:rsid w:val="00362899"/>
    <w:rsid w:val="00362A57"/>
    <w:rsid w:val="00362E1C"/>
    <w:rsid w:val="00362E59"/>
    <w:rsid w:val="003633D1"/>
    <w:rsid w:val="00363727"/>
    <w:rsid w:val="00363802"/>
    <w:rsid w:val="00363AE4"/>
    <w:rsid w:val="00363E1D"/>
    <w:rsid w:val="003643B3"/>
    <w:rsid w:val="0036458D"/>
    <w:rsid w:val="00364A6D"/>
    <w:rsid w:val="00364B21"/>
    <w:rsid w:val="0036524E"/>
    <w:rsid w:val="00365486"/>
    <w:rsid w:val="0036558F"/>
    <w:rsid w:val="00365921"/>
    <w:rsid w:val="00365AA7"/>
    <w:rsid w:val="00365B85"/>
    <w:rsid w:val="003660C0"/>
    <w:rsid w:val="0036650E"/>
    <w:rsid w:val="003665DD"/>
    <w:rsid w:val="00366631"/>
    <w:rsid w:val="00366AC7"/>
    <w:rsid w:val="00366B00"/>
    <w:rsid w:val="00366C82"/>
    <w:rsid w:val="00367899"/>
    <w:rsid w:val="003678B2"/>
    <w:rsid w:val="0036795E"/>
    <w:rsid w:val="003700E6"/>
    <w:rsid w:val="00370266"/>
    <w:rsid w:val="00370995"/>
    <w:rsid w:val="00370AEE"/>
    <w:rsid w:val="00370B08"/>
    <w:rsid w:val="00370CEA"/>
    <w:rsid w:val="003710E4"/>
    <w:rsid w:val="00371DF4"/>
    <w:rsid w:val="00372082"/>
    <w:rsid w:val="00372364"/>
    <w:rsid w:val="00372510"/>
    <w:rsid w:val="0037275C"/>
    <w:rsid w:val="00372BC2"/>
    <w:rsid w:val="00372C8B"/>
    <w:rsid w:val="0037323F"/>
    <w:rsid w:val="0037389A"/>
    <w:rsid w:val="00373B38"/>
    <w:rsid w:val="00373D69"/>
    <w:rsid w:val="0037414C"/>
    <w:rsid w:val="003744F8"/>
    <w:rsid w:val="00374608"/>
    <w:rsid w:val="00374742"/>
    <w:rsid w:val="003747FA"/>
    <w:rsid w:val="0037495E"/>
    <w:rsid w:val="00374962"/>
    <w:rsid w:val="003749AE"/>
    <w:rsid w:val="00374D2C"/>
    <w:rsid w:val="00375009"/>
    <w:rsid w:val="003753D9"/>
    <w:rsid w:val="00375655"/>
    <w:rsid w:val="00375F3A"/>
    <w:rsid w:val="003765F0"/>
    <w:rsid w:val="003767F7"/>
    <w:rsid w:val="00376862"/>
    <w:rsid w:val="00376BC6"/>
    <w:rsid w:val="0037703B"/>
    <w:rsid w:val="003774FF"/>
    <w:rsid w:val="00377635"/>
    <w:rsid w:val="0037767E"/>
    <w:rsid w:val="00377A93"/>
    <w:rsid w:val="00377AC6"/>
    <w:rsid w:val="00377BF7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F2F"/>
    <w:rsid w:val="003820E0"/>
    <w:rsid w:val="0038237D"/>
    <w:rsid w:val="00382991"/>
    <w:rsid w:val="00382D91"/>
    <w:rsid w:val="00382DC6"/>
    <w:rsid w:val="00382E96"/>
    <w:rsid w:val="00382EFA"/>
    <w:rsid w:val="003830EF"/>
    <w:rsid w:val="003832D8"/>
    <w:rsid w:val="003837CA"/>
    <w:rsid w:val="00383A18"/>
    <w:rsid w:val="00383CE1"/>
    <w:rsid w:val="003842BC"/>
    <w:rsid w:val="003844FB"/>
    <w:rsid w:val="00384563"/>
    <w:rsid w:val="0038571E"/>
    <w:rsid w:val="00385B6E"/>
    <w:rsid w:val="003861A3"/>
    <w:rsid w:val="003863E7"/>
    <w:rsid w:val="003868BD"/>
    <w:rsid w:val="00386A3F"/>
    <w:rsid w:val="00386A6E"/>
    <w:rsid w:val="00386EEE"/>
    <w:rsid w:val="00387376"/>
    <w:rsid w:val="003874C3"/>
    <w:rsid w:val="00387592"/>
    <w:rsid w:val="003878DB"/>
    <w:rsid w:val="00387A21"/>
    <w:rsid w:val="00387ADD"/>
    <w:rsid w:val="00387AFA"/>
    <w:rsid w:val="003907B0"/>
    <w:rsid w:val="00390913"/>
    <w:rsid w:val="003909E9"/>
    <w:rsid w:val="00390A78"/>
    <w:rsid w:val="0039149B"/>
    <w:rsid w:val="00391D4E"/>
    <w:rsid w:val="00391DB1"/>
    <w:rsid w:val="00391E4A"/>
    <w:rsid w:val="00391F91"/>
    <w:rsid w:val="00392147"/>
    <w:rsid w:val="003926D0"/>
    <w:rsid w:val="0039280F"/>
    <w:rsid w:val="00392A3C"/>
    <w:rsid w:val="0039305C"/>
    <w:rsid w:val="003931AF"/>
    <w:rsid w:val="003937FB"/>
    <w:rsid w:val="003941B0"/>
    <w:rsid w:val="003941D7"/>
    <w:rsid w:val="00394354"/>
    <w:rsid w:val="0039496D"/>
    <w:rsid w:val="00394D98"/>
    <w:rsid w:val="00394E32"/>
    <w:rsid w:val="00395540"/>
    <w:rsid w:val="003957EB"/>
    <w:rsid w:val="00395BD8"/>
    <w:rsid w:val="0039609A"/>
    <w:rsid w:val="003960F9"/>
    <w:rsid w:val="003964D2"/>
    <w:rsid w:val="00396AA6"/>
    <w:rsid w:val="00396C8A"/>
    <w:rsid w:val="00397504"/>
    <w:rsid w:val="0039769A"/>
    <w:rsid w:val="003978B5"/>
    <w:rsid w:val="00397A3B"/>
    <w:rsid w:val="00397EDD"/>
    <w:rsid w:val="003A004C"/>
    <w:rsid w:val="003A02BB"/>
    <w:rsid w:val="003A0BE6"/>
    <w:rsid w:val="003A0F93"/>
    <w:rsid w:val="003A103B"/>
    <w:rsid w:val="003A1093"/>
    <w:rsid w:val="003A1345"/>
    <w:rsid w:val="003A13E3"/>
    <w:rsid w:val="003A198B"/>
    <w:rsid w:val="003A1B5A"/>
    <w:rsid w:val="003A1FE5"/>
    <w:rsid w:val="003A22D2"/>
    <w:rsid w:val="003A2758"/>
    <w:rsid w:val="003A2A0F"/>
    <w:rsid w:val="003A2B15"/>
    <w:rsid w:val="003A2C08"/>
    <w:rsid w:val="003A2D58"/>
    <w:rsid w:val="003A3030"/>
    <w:rsid w:val="003A31C5"/>
    <w:rsid w:val="003A35C6"/>
    <w:rsid w:val="003A45FF"/>
    <w:rsid w:val="003A49D6"/>
    <w:rsid w:val="003A5226"/>
    <w:rsid w:val="003A56D6"/>
    <w:rsid w:val="003A5B82"/>
    <w:rsid w:val="003A5E77"/>
    <w:rsid w:val="003A5F4C"/>
    <w:rsid w:val="003A5FD6"/>
    <w:rsid w:val="003A6A43"/>
    <w:rsid w:val="003A6B97"/>
    <w:rsid w:val="003A70F2"/>
    <w:rsid w:val="003A7723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83F"/>
    <w:rsid w:val="003B2856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151"/>
    <w:rsid w:val="003B670E"/>
    <w:rsid w:val="003B68F3"/>
    <w:rsid w:val="003B6B9F"/>
    <w:rsid w:val="003B7193"/>
    <w:rsid w:val="003B730E"/>
    <w:rsid w:val="003B7425"/>
    <w:rsid w:val="003B7FCD"/>
    <w:rsid w:val="003C07CC"/>
    <w:rsid w:val="003C0C29"/>
    <w:rsid w:val="003C0C5D"/>
    <w:rsid w:val="003C0D12"/>
    <w:rsid w:val="003C1006"/>
    <w:rsid w:val="003C1934"/>
    <w:rsid w:val="003C19B3"/>
    <w:rsid w:val="003C25C7"/>
    <w:rsid w:val="003C263B"/>
    <w:rsid w:val="003C2C2F"/>
    <w:rsid w:val="003C2E68"/>
    <w:rsid w:val="003C3627"/>
    <w:rsid w:val="003C374F"/>
    <w:rsid w:val="003C4BDD"/>
    <w:rsid w:val="003C4CE5"/>
    <w:rsid w:val="003C4D3F"/>
    <w:rsid w:val="003C4EE1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A40"/>
    <w:rsid w:val="003C7A8E"/>
    <w:rsid w:val="003D0559"/>
    <w:rsid w:val="003D09CF"/>
    <w:rsid w:val="003D0B83"/>
    <w:rsid w:val="003D0E7D"/>
    <w:rsid w:val="003D0F22"/>
    <w:rsid w:val="003D104F"/>
    <w:rsid w:val="003D1685"/>
    <w:rsid w:val="003D16E7"/>
    <w:rsid w:val="003D18B2"/>
    <w:rsid w:val="003D1DAA"/>
    <w:rsid w:val="003D1DFF"/>
    <w:rsid w:val="003D1EBD"/>
    <w:rsid w:val="003D2034"/>
    <w:rsid w:val="003D2113"/>
    <w:rsid w:val="003D3066"/>
    <w:rsid w:val="003D33B6"/>
    <w:rsid w:val="003D35BE"/>
    <w:rsid w:val="003D3B7C"/>
    <w:rsid w:val="003D3D76"/>
    <w:rsid w:val="003D3FA3"/>
    <w:rsid w:val="003D417E"/>
    <w:rsid w:val="003D47FA"/>
    <w:rsid w:val="003D4FC0"/>
    <w:rsid w:val="003D51D2"/>
    <w:rsid w:val="003D5267"/>
    <w:rsid w:val="003D5733"/>
    <w:rsid w:val="003D5F4F"/>
    <w:rsid w:val="003D6C1C"/>
    <w:rsid w:val="003D6E5F"/>
    <w:rsid w:val="003D73D6"/>
    <w:rsid w:val="003D7CFF"/>
    <w:rsid w:val="003E0D6C"/>
    <w:rsid w:val="003E1590"/>
    <w:rsid w:val="003E1666"/>
    <w:rsid w:val="003E1B96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560"/>
    <w:rsid w:val="003E466B"/>
    <w:rsid w:val="003E4672"/>
    <w:rsid w:val="003E4EF4"/>
    <w:rsid w:val="003E532E"/>
    <w:rsid w:val="003E5D8C"/>
    <w:rsid w:val="003E5ECD"/>
    <w:rsid w:val="003E608A"/>
    <w:rsid w:val="003E6104"/>
    <w:rsid w:val="003E61B4"/>
    <w:rsid w:val="003E6465"/>
    <w:rsid w:val="003E6789"/>
    <w:rsid w:val="003E6D17"/>
    <w:rsid w:val="003E6E2C"/>
    <w:rsid w:val="003E6FBA"/>
    <w:rsid w:val="003E74C2"/>
    <w:rsid w:val="003E7518"/>
    <w:rsid w:val="003E7965"/>
    <w:rsid w:val="003F04EE"/>
    <w:rsid w:val="003F0935"/>
    <w:rsid w:val="003F103D"/>
    <w:rsid w:val="003F1431"/>
    <w:rsid w:val="003F1522"/>
    <w:rsid w:val="003F1874"/>
    <w:rsid w:val="003F1897"/>
    <w:rsid w:val="003F1AB2"/>
    <w:rsid w:val="003F1B16"/>
    <w:rsid w:val="003F1C19"/>
    <w:rsid w:val="003F1FDD"/>
    <w:rsid w:val="003F2207"/>
    <w:rsid w:val="003F22FE"/>
    <w:rsid w:val="003F239B"/>
    <w:rsid w:val="003F2416"/>
    <w:rsid w:val="003F2592"/>
    <w:rsid w:val="003F2706"/>
    <w:rsid w:val="003F301B"/>
    <w:rsid w:val="003F301C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40022D"/>
    <w:rsid w:val="00400379"/>
    <w:rsid w:val="004005AC"/>
    <w:rsid w:val="0040082E"/>
    <w:rsid w:val="00400853"/>
    <w:rsid w:val="00400915"/>
    <w:rsid w:val="004009F8"/>
    <w:rsid w:val="00400CFC"/>
    <w:rsid w:val="00401038"/>
    <w:rsid w:val="004016BE"/>
    <w:rsid w:val="00401ABA"/>
    <w:rsid w:val="00401BCA"/>
    <w:rsid w:val="00401D13"/>
    <w:rsid w:val="00402093"/>
    <w:rsid w:val="004023C2"/>
    <w:rsid w:val="0040284E"/>
    <w:rsid w:val="00403098"/>
    <w:rsid w:val="004030BE"/>
    <w:rsid w:val="00403377"/>
    <w:rsid w:val="0040339D"/>
    <w:rsid w:val="00403797"/>
    <w:rsid w:val="004039D3"/>
    <w:rsid w:val="00403EBA"/>
    <w:rsid w:val="0040416F"/>
    <w:rsid w:val="004041BE"/>
    <w:rsid w:val="004041CE"/>
    <w:rsid w:val="00404455"/>
    <w:rsid w:val="00404637"/>
    <w:rsid w:val="00404A74"/>
    <w:rsid w:val="00404CD8"/>
    <w:rsid w:val="0040508E"/>
    <w:rsid w:val="004053B4"/>
    <w:rsid w:val="004058F9"/>
    <w:rsid w:val="00405B95"/>
    <w:rsid w:val="00405C8D"/>
    <w:rsid w:val="00405DE2"/>
    <w:rsid w:val="00405DEB"/>
    <w:rsid w:val="00406580"/>
    <w:rsid w:val="00406ADF"/>
    <w:rsid w:val="00406B09"/>
    <w:rsid w:val="00406BF8"/>
    <w:rsid w:val="00406C7A"/>
    <w:rsid w:val="00407676"/>
    <w:rsid w:val="00407795"/>
    <w:rsid w:val="00407A30"/>
    <w:rsid w:val="00407F37"/>
    <w:rsid w:val="00410016"/>
    <w:rsid w:val="004101D0"/>
    <w:rsid w:val="004106AA"/>
    <w:rsid w:val="00410AB0"/>
    <w:rsid w:val="00410E3E"/>
    <w:rsid w:val="0041129F"/>
    <w:rsid w:val="004118A6"/>
    <w:rsid w:val="004118BC"/>
    <w:rsid w:val="00411BFD"/>
    <w:rsid w:val="00411D67"/>
    <w:rsid w:val="00411FCA"/>
    <w:rsid w:val="00411FF4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6CC"/>
    <w:rsid w:val="004149B6"/>
    <w:rsid w:val="00414BF0"/>
    <w:rsid w:val="00414C76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3B3"/>
    <w:rsid w:val="0041687B"/>
    <w:rsid w:val="00416D11"/>
    <w:rsid w:val="00417110"/>
    <w:rsid w:val="004177DF"/>
    <w:rsid w:val="00417BBA"/>
    <w:rsid w:val="00420BC1"/>
    <w:rsid w:val="00420BCD"/>
    <w:rsid w:val="00420CAE"/>
    <w:rsid w:val="00420D79"/>
    <w:rsid w:val="00421233"/>
    <w:rsid w:val="00421A9A"/>
    <w:rsid w:val="00421D94"/>
    <w:rsid w:val="00421DF5"/>
    <w:rsid w:val="00421E7A"/>
    <w:rsid w:val="00422153"/>
    <w:rsid w:val="004224E0"/>
    <w:rsid w:val="00422645"/>
    <w:rsid w:val="0042276A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64F"/>
    <w:rsid w:val="00424DAC"/>
    <w:rsid w:val="00424F1B"/>
    <w:rsid w:val="004252EF"/>
    <w:rsid w:val="004253EF"/>
    <w:rsid w:val="004257F1"/>
    <w:rsid w:val="00425867"/>
    <w:rsid w:val="00425BAE"/>
    <w:rsid w:val="00425D0C"/>
    <w:rsid w:val="00425FFC"/>
    <w:rsid w:val="004260A4"/>
    <w:rsid w:val="004272FC"/>
    <w:rsid w:val="0042747F"/>
    <w:rsid w:val="00427A7B"/>
    <w:rsid w:val="00427ACB"/>
    <w:rsid w:val="0043002C"/>
    <w:rsid w:val="00430211"/>
    <w:rsid w:val="0043038B"/>
    <w:rsid w:val="004305B0"/>
    <w:rsid w:val="004307C0"/>
    <w:rsid w:val="00430B09"/>
    <w:rsid w:val="00430B70"/>
    <w:rsid w:val="00430DB6"/>
    <w:rsid w:val="00430E34"/>
    <w:rsid w:val="004317F8"/>
    <w:rsid w:val="00431806"/>
    <w:rsid w:val="00431898"/>
    <w:rsid w:val="00431C1B"/>
    <w:rsid w:val="00431CEF"/>
    <w:rsid w:val="004329C7"/>
    <w:rsid w:val="00432AAD"/>
    <w:rsid w:val="00432EAC"/>
    <w:rsid w:val="00433264"/>
    <w:rsid w:val="0043341E"/>
    <w:rsid w:val="00433538"/>
    <w:rsid w:val="00433BD6"/>
    <w:rsid w:val="00434079"/>
    <w:rsid w:val="0043416A"/>
    <w:rsid w:val="00434317"/>
    <w:rsid w:val="00434939"/>
    <w:rsid w:val="00434CE0"/>
    <w:rsid w:val="00435152"/>
    <w:rsid w:val="00435492"/>
    <w:rsid w:val="00435816"/>
    <w:rsid w:val="00435D7E"/>
    <w:rsid w:val="00435E13"/>
    <w:rsid w:val="00435F80"/>
    <w:rsid w:val="00435FA0"/>
    <w:rsid w:val="0043602C"/>
    <w:rsid w:val="00436317"/>
    <w:rsid w:val="004368CC"/>
    <w:rsid w:val="004368EF"/>
    <w:rsid w:val="00436C30"/>
    <w:rsid w:val="00436F68"/>
    <w:rsid w:val="00437311"/>
    <w:rsid w:val="00437327"/>
    <w:rsid w:val="00437505"/>
    <w:rsid w:val="0043759F"/>
    <w:rsid w:val="00437670"/>
    <w:rsid w:val="00437833"/>
    <w:rsid w:val="00437C7A"/>
    <w:rsid w:val="00437EA1"/>
    <w:rsid w:val="00440144"/>
    <w:rsid w:val="00440171"/>
    <w:rsid w:val="00440174"/>
    <w:rsid w:val="004401CB"/>
    <w:rsid w:val="00440318"/>
    <w:rsid w:val="00440521"/>
    <w:rsid w:val="00440609"/>
    <w:rsid w:val="00440A41"/>
    <w:rsid w:val="00441172"/>
    <w:rsid w:val="00441555"/>
    <w:rsid w:val="0044189E"/>
    <w:rsid w:val="00441A58"/>
    <w:rsid w:val="00441B10"/>
    <w:rsid w:val="00441C54"/>
    <w:rsid w:val="004423D7"/>
    <w:rsid w:val="00442579"/>
    <w:rsid w:val="0044261A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32B"/>
    <w:rsid w:val="00444571"/>
    <w:rsid w:val="0044465B"/>
    <w:rsid w:val="004446BB"/>
    <w:rsid w:val="004449A1"/>
    <w:rsid w:val="00444A0A"/>
    <w:rsid w:val="00444C0E"/>
    <w:rsid w:val="00444C24"/>
    <w:rsid w:val="00445322"/>
    <w:rsid w:val="004453F6"/>
    <w:rsid w:val="0044552A"/>
    <w:rsid w:val="00445648"/>
    <w:rsid w:val="004457D3"/>
    <w:rsid w:val="00445BBC"/>
    <w:rsid w:val="004466F4"/>
    <w:rsid w:val="004467F0"/>
    <w:rsid w:val="0044680F"/>
    <w:rsid w:val="004469E4"/>
    <w:rsid w:val="00446F26"/>
    <w:rsid w:val="00446FD5"/>
    <w:rsid w:val="00450168"/>
    <w:rsid w:val="0045086E"/>
    <w:rsid w:val="00450C27"/>
    <w:rsid w:val="0045112E"/>
    <w:rsid w:val="00451910"/>
    <w:rsid w:val="00451975"/>
    <w:rsid w:val="00451A14"/>
    <w:rsid w:val="00451AB6"/>
    <w:rsid w:val="00451CF0"/>
    <w:rsid w:val="00452D1E"/>
    <w:rsid w:val="00452D35"/>
    <w:rsid w:val="00453049"/>
    <w:rsid w:val="004537CB"/>
    <w:rsid w:val="00454403"/>
    <w:rsid w:val="0045441A"/>
    <w:rsid w:val="00454469"/>
    <w:rsid w:val="004544C6"/>
    <w:rsid w:val="00454735"/>
    <w:rsid w:val="00454FC3"/>
    <w:rsid w:val="004552F1"/>
    <w:rsid w:val="00455407"/>
    <w:rsid w:val="004557C5"/>
    <w:rsid w:val="00455890"/>
    <w:rsid w:val="004559C0"/>
    <w:rsid w:val="00455B82"/>
    <w:rsid w:val="00455CC5"/>
    <w:rsid w:val="00455FA2"/>
    <w:rsid w:val="00456AE0"/>
    <w:rsid w:val="00456F1E"/>
    <w:rsid w:val="0045707A"/>
    <w:rsid w:val="00457396"/>
    <w:rsid w:val="00457866"/>
    <w:rsid w:val="00457C02"/>
    <w:rsid w:val="00460111"/>
    <w:rsid w:val="004603D2"/>
    <w:rsid w:val="00460438"/>
    <w:rsid w:val="00460730"/>
    <w:rsid w:val="0046081A"/>
    <w:rsid w:val="00460879"/>
    <w:rsid w:val="00460C73"/>
    <w:rsid w:val="00460D5E"/>
    <w:rsid w:val="0046137D"/>
    <w:rsid w:val="00461830"/>
    <w:rsid w:val="0046190F"/>
    <w:rsid w:val="00461B98"/>
    <w:rsid w:val="00461EFF"/>
    <w:rsid w:val="0046237F"/>
    <w:rsid w:val="0046292D"/>
    <w:rsid w:val="00462FA8"/>
    <w:rsid w:val="00462FDE"/>
    <w:rsid w:val="0046329E"/>
    <w:rsid w:val="00463834"/>
    <w:rsid w:val="004640D7"/>
    <w:rsid w:val="00464A4E"/>
    <w:rsid w:val="00464A8C"/>
    <w:rsid w:val="00465581"/>
    <w:rsid w:val="00465A6A"/>
    <w:rsid w:val="00465D59"/>
    <w:rsid w:val="00465E60"/>
    <w:rsid w:val="00466193"/>
    <w:rsid w:val="004663DA"/>
    <w:rsid w:val="00466695"/>
    <w:rsid w:val="004669C4"/>
    <w:rsid w:val="00466CB9"/>
    <w:rsid w:val="00466FC9"/>
    <w:rsid w:val="004671F4"/>
    <w:rsid w:val="0046794A"/>
    <w:rsid w:val="00467AE9"/>
    <w:rsid w:val="00467F5E"/>
    <w:rsid w:val="0047014E"/>
    <w:rsid w:val="00470565"/>
    <w:rsid w:val="004708F5"/>
    <w:rsid w:val="00470908"/>
    <w:rsid w:val="00470C53"/>
    <w:rsid w:val="00470C7B"/>
    <w:rsid w:val="00470D83"/>
    <w:rsid w:val="004710A4"/>
    <w:rsid w:val="004715E3"/>
    <w:rsid w:val="004717E6"/>
    <w:rsid w:val="004719C5"/>
    <w:rsid w:val="004721FB"/>
    <w:rsid w:val="004725D3"/>
    <w:rsid w:val="00472616"/>
    <w:rsid w:val="0047269B"/>
    <w:rsid w:val="0047291D"/>
    <w:rsid w:val="0047298A"/>
    <w:rsid w:val="00472D98"/>
    <w:rsid w:val="00472E19"/>
    <w:rsid w:val="00472E8E"/>
    <w:rsid w:val="004730A3"/>
    <w:rsid w:val="00473100"/>
    <w:rsid w:val="00473484"/>
    <w:rsid w:val="004735B4"/>
    <w:rsid w:val="00473761"/>
    <w:rsid w:val="004737A0"/>
    <w:rsid w:val="00473C14"/>
    <w:rsid w:val="00473DD4"/>
    <w:rsid w:val="00473F15"/>
    <w:rsid w:val="00474076"/>
    <w:rsid w:val="0047485A"/>
    <w:rsid w:val="00474EEB"/>
    <w:rsid w:val="004750EB"/>
    <w:rsid w:val="00475152"/>
    <w:rsid w:val="0047518A"/>
    <w:rsid w:val="00475280"/>
    <w:rsid w:val="00475706"/>
    <w:rsid w:val="0047583E"/>
    <w:rsid w:val="00475B5C"/>
    <w:rsid w:val="004766A7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36E"/>
    <w:rsid w:val="004804DF"/>
    <w:rsid w:val="00480527"/>
    <w:rsid w:val="00480594"/>
    <w:rsid w:val="0048094F"/>
    <w:rsid w:val="00480A45"/>
    <w:rsid w:val="00480AD6"/>
    <w:rsid w:val="00481090"/>
    <w:rsid w:val="00481453"/>
    <w:rsid w:val="00481548"/>
    <w:rsid w:val="0048175D"/>
    <w:rsid w:val="004818E5"/>
    <w:rsid w:val="00481AAB"/>
    <w:rsid w:val="00481E3A"/>
    <w:rsid w:val="004821A8"/>
    <w:rsid w:val="00482703"/>
    <w:rsid w:val="004838CC"/>
    <w:rsid w:val="00483A32"/>
    <w:rsid w:val="00483F28"/>
    <w:rsid w:val="0048456D"/>
    <w:rsid w:val="00484B91"/>
    <w:rsid w:val="00485287"/>
    <w:rsid w:val="00485C33"/>
    <w:rsid w:val="00485DBF"/>
    <w:rsid w:val="004860EA"/>
    <w:rsid w:val="0048640D"/>
    <w:rsid w:val="00486495"/>
    <w:rsid w:val="004864E9"/>
    <w:rsid w:val="00486660"/>
    <w:rsid w:val="00486A77"/>
    <w:rsid w:val="004872B9"/>
    <w:rsid w:val="00487899"/>
    <w:rsid w:val="004879EB"/>
    <w:rsid w:val="00487AD0"/>
    <w:rsid w:val="00487DE3"/>
    <w:rsid w:val="00487FE9"/>
    <w:rsid w:val="004900B8"/>
    <w:rsid w:val="0049039C"/>
    <w:rsid w:val="004903AB"/>
    <w:rsid w:val="00490A62"/>
    <w:rsid w:val="00490B3E"/>
    <w:rsid w:val="00490FD2"/>
    <w:rsid w:val="004915BC"/>
    <w:rsid w:val="004920CD"/>
    <w:rsid w:val="00492238"/>
    <w:rsid w:val="004924C5"/>
    <w:rsid w:val="00492962"/>
    <w:rsid w:val="00492AA9"/>
    <w:rsid w:val="00492CB5"/>
    <w:rsid w:val="00492DDA"/>
    <w:rsid w:val="0049345B"/>
    <w:rsid w:val="004939C8"/>
    <w:rsid w:val="00493E3B"/>
    <w:rsid w:val="00493F59"/>
    <w:rsid w:val="00493FD6"/>
    <w:rsid w:val="00494131"/>
    <w:rsid w:val="004943FD"/>
    <w:rsid w:val="00494694"/>
    <w:rsid w:val="004949B3"/>
    <w:rsid w:val="00494B25"/>
    <w:rsid w:val="00494C57"/>
    <w:rsid w:val="0049563A"/>
    <w:rsid w:val="0049575B"/>
    <w:rsid w:val="004958AC"/>
    <w:rsid w:val="00495DF9"/>
    <w:rsid w:val="0049607F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880"/>
    <w:rsid w:val="004979ED"/>
    <w:rsid w:val="00497C35"/>
    <w:rsid w:val="00497F76"/>
    <w:rsid w:val="004A008A"/>
    <w:rsid w:val="004A09E7"/>
    <w:rsid w:val="004A0B8A"/>
    <w:rsid w:val="004A1264"/>
    <w:rsid w:val="004A14EC"/>
    <w:rsid w:val="004A1906"/>
    <w:rsid w:val="004A196E"/>
    <w:rsid w:val="004A1AF6"/>
    <w:rsid w:val="004A1B65"/>
    <w:rsid w:val="004A22CB"/>
    <w:rsid w:val="004A2398"/>
    <w:rsid w:val="004A28DF"/>
    <w:rsid w:val="004A29EA"/>
    <w:rsid w:val="004A2A8C"/>
    <w:rsid w:val="004A3408"/>
    <w:rsid w:val="004A348A"/>
    <w:rsid w:val="004A35DF"/>
    <w:rsid w:val="004A3B81"/>
    <w:rsid w:val="004A3F77"/>
    <w:rsid w:val="004A4434"/>
    <w:rsid w:val="004A4B6E"/>
    <w:rsid w:val="004A4E5F"/>
    <w:rsid w:val="004A5690"/>
    <w:rsid w:val="004A57CE"/>
    <w:rsid w:val="004A5DFB"/>
    <w:rsid w:val="004A6277"/>
    <w:rsid w:val="004A670C"/>
    <w:rsid w:val="004A6D06"/>
    <w:rsid w:val="004A6FE7"/>
    <w:rsid w:val="004A7033"/>
    <w:rsid w:val="004A7230"/>
    <w:rsid w:val="004A7B30"/>
    <w:rsid w:val="004B0167"/>
    <w:rsid w:val="004B03EA"/>
    <w:rsid w:val="004B0721"/>
    <w:rsid w:val="004B11BC"/>
    <w:rsid w:val="004B1324"/>
    <w:rsid w:val="004B1603"/>
    <w:rsid w:val="004B1716"/>
    <w:rsid w:val="004B1E82"/>
    <w:rsid w:val="004B2F8B"/>
    <w:rsid w:val="004B33C4"/>
    <w:rsid w:val="004B389F"/>
    <w:rsid w:val="004B3D43"/>
    <w:rsid w:val="004B3EAC"/>
    <w:rsid w:val="004B40B1"/>
    <w:rsid w:val="004B434A"/>
    <w:rsid w:val="004B46C1"/>
    <w:rsid w:val="004B46C7"/>
    <w:rsid w:val="004B4A5A"/>
    <w:rsid w:val="004B4ACE"/>
    <w:rsid w:val="004B5AC2"/>
    <w:rsid w:val="004B5BF9"/>
    <w:rsid w:val="004B61A7"/>
    <w:rsid w:val="004B6AB2"/>
    <w:rsid w:val="004B6B75"/>
    <w:rsid w:val="004B6CCC"/>
    <w:rsid w:val="004B74CA"/>
    <w:rsid w:val="004B74E7"/>
    <w:rsid w:val="004B7B13"/>
    <w:rsid w:val="004B7B62"/>
    <w:rsid w:val="004C01D1"/>
    <w:rsid w:val="004C0545"/>
    <w:rsid w:val="004C055F"/>
    <w:rsid w:val="004C107B"/>
    <w:rsid w:val="004C19C5"/>
    <w:rsid w:val="004C1E0B"/>
    <w:rsid w:val="004C1E62"/>
    <w:rsid w:val="004C2391"/>
    <w:rsid w:val="004C2563"/>
    <w:rsid w:val="004C26AB"/>
    <w:rsid w:val="004C2B15"/>
    <w:rsid w:val="004C3341"/>
    <w:rsid w:val="004C36DC"/>
    <w:rsid w:val="004C39E1"/>
    <w:rsid w:val="004C3B9A"/>
    <w:rsid w:val="004C3D58"/>
    <w:rsid w:val="004C3FC3"/>
    <w:rsid w:val="004C4F2B"/>
    <w:rsid w:val="004C538D"/>
    <w:rsid w:val="004C570D"/>
    <w:rsid w:val="004C576D"/>
    <w:rsid w:val="004C57F4"/>
    <w:rsid w:val="004C5C23"/>
    <w:rsid w:val="004C5F9E"/>
    <w:rsid w:val="004C608A"/>
    <w:rsid w:val="004C6B36"/>
    <w:rsid w:val="004C6E87"/>
    <w:rsid w:val="004C6F39"/>
    <w:rsid w:val="004C74E0"/>
    <w:rsid w:val="004C74ED"/>
    <w:rsid w:val="004C78E1"/>
    <w:rsid w:val="004D0226"/>
    <w:rsid w:val="004D08C5"/>
    <w:rsid w:val="004D0EBD"/>
    <w:rsid w:val="004D1191"/>
    <w:rsid w:val="004D1490"/>
    <w:rsid w:val="004D15F3"/>
    <w:rsid w:val="004D17FB"/>
    <w:rsid w:val="004D1FC8"/>
    <w:rsid w:val="004D22D3"/>
    <w:rsid w:val="004D25DC"/>
    <w:rsid w:val="004D26EC"/>
    <w:rsid w:val="004D3288"/>
    <w:rsid w:val="004D353F"/>
    <w:rsid w:val="004D36C5"/>
    <w:rsid w:val="004D3778"/>
    <w:rsid w:val="004D39D7"/>
    <w:rsid w:val="004D3BC9"/>
    <w:rsid w:val="004D4715"/>
    <w:rsid w:val="004D47BE"/>
    <w:rsid w:val="004D4AC6"/>
    <w:rsid w:val="004D4AE4"/>
    <w:rsid w:val="004D51B1"/>
    <w:rsid w:val="004D56A9"/>
    <w:rsid w:val="004D5706"/>
    <w:rsid w:val="004D5901"/>
    <w:rsid w:val="004D5F9B"/>
    <w:rsid w:val="004D631B"/>
    <w:rsid w:val="004D67C7"/>
    <w:rsid w:val="004D6D7B"/>
    <w:rsid w:val="004D7127"/>
    <w:rsid w:val="004D7327"/>
    <w:rsid w:val="004D738B"/>
    <w:rsid w:val="004D7935"/>
    <w:rsid w:val="004D7ACD"/>
    <w:rsid w:val="004D7B8E"/>
    <w:rsid w:val="004D7E93"/>
    <w:rsid w:val="004D7F48"/>
    <w:rsid w:val="004D7FC2"/>
    <w:rsid w:val="004E01EC"/>
    <w:rsid w:val="004E01ED"/>
    <w:rsid w:val="004E053A"/>
    <w:rsid w:val="004E05B5"/>
    <w:rsid w:val="004E16BA"/>
    <w:rsid w:val="004E17FA"/>
    <w:rsid w:val="004E1B2F"/>
    <w:rsid w:val="004E1DD3"/>
    <w:rsid w:val="004E1E66"/>
    <w:rsid w:val="004E20D5"/>
    <w:rsid w:val="004E21F6"/>
    <w:rsid w:val="004E221B"/>
    <w:rsid w:val="004E288C"/>
    <w:rsid w:val="004E2B92"/>
    <w:rsid w:val="004E2C2B"/>
    <w:rsid w:val="004E3386"/>
    <w:rsid w:val="004E3E13"/>
    <w:rsid w:val="004E4344"/>
    <w:rsid w:val="004E4C96"/>
    <w:rsid w:val="004E4E40"/>
    <w:rsid w:val="004E52BB"/>
    <w:rsid w:val="004E5343"/>
    <w:rsid w:val="004E5A00"/>
    <w:rsid w:val="004E5A67"/>
    <w:rsid w:val="004E60C7"/>
    <w:rsid w:val="004E612B"/>
    <w:rsid w:val="004E6B46"/>
    <w:rsid w:val="004E6D20"/>
    <w:rsid w:val="004E7271"/>
    <w:rsid w:val="004E7534"/>
    <w:rsid w:val="004E7E1A"/>
    <w:rsid w:val="004F0145"/>
    <w:rsid w:val="004F0BD5"/>
    <w:rsid w:val="004F0D04"/>
    <w:rsid w:val="004F0F39"/>
    <w:rsid w:val="004F0F3E"/>
    <w:rsid w:val="004F161C"/>
    <w:rsid w:val="004F19BB"/>
    <w:rsid w:val="004F1D9B"/>
    <w:rsid w:val="004F21B1"/>
    <w:rsid w:val="004F2BA6"/>
    <w:rsid w:val="004F2BB8"/>
    <w:rsid w:val="004F2C19"/>
    <w:rsid w:val="004F2D03"/>
    <w:rsid w:val="004F3559"/>
    <w:rsid w:val="004F3AFF"/>
    <w:rsid w:val="004F3C2B"/>
    <w:rsid w:val="004F3C7B"/>
    <w:rsid w:val="004F4009"/>
    <w:rsid w:val="004F40E0"/>
    <w:rsid w:val="004F410F"/>
    <w:rsid w:val="004F426E"/>
    <w:rsid w:val="004F438C"/>
    <w:rsid w:val="004F43A4"/>
    <w:rsid w:val="004F43CB"/>
    <w:rsid w:val="004F4671"/>
    <w:rsid w:val="004F46C5"/>
    <w:rsid w:val="004F4BE8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B6"/>
    <w:rsid w:val="00500069"/>
    <w:rsid w:val="005000C2"/>
    <w:rsid w:val="00500833"/>
    <w:rsid w:val="00500C81"/>
    <w:rsid w:val="0050163C"/>
    <w:rsid w:val="00501BAE"/>
    <w:rsid w:val="0050260B"/>
    <w:rsid w:val="00502701"/>
    <w:rsid w:val="00502CB5"/>
    <w:rsid w:val="00502E13"/>
    <w:rsid w:val="00502FA3"/>
    <w:rsid w:val="0050359E"/>
    <w:rsid w:val="00503A79"/>
    <w:rsid w:val="00503DD5"/>
    <w:rsid w:val="00503E03"/>
    <w:rsid w:val="00504027"/>
    <w:rsid w:val="00504A37"/>
    <w:rsid w:val="00504A4B"/>
    <w:rsid w:val="00505613"/>
    <w:rsid w:val="005057F9"/>
    <w:rsid w:val="00506224"/>
    <w:rsid w:val="00506981"/>
    <w:rsid w:val="00506A23"/>
    <w:rsid w:val="00506B8C"/>
    <w:rsid w:val="00506F62"/>
    <w:rsid w:val="0050729F"/>
    <w:rsid w:val="005074AF"/>
    <w:rsid w:val="005075E2"/>
    <w:rsid w:val="005079AD"/>
    <w:rsid w:val="00507E29"/>
    <w:rsid w:val="00507F75"/>
    <w:rsid w:val="0051010E"/>
    <w:rsid w:val="005101BF"/>
    <w:rsid w:val="00510351"/>
    <w:rsid w:val="005103A6"/>
    <w:rsid w:val="005107EF"/>
    <w:rsid w:val="00510E59"/>
    <w:rsid w:val="00510F5B"/>
    <w:rsid w:val="00511402"/>
    <w:rsid w:val="0051143A"/>
    <w:rsid w:val="00511675"/>
    <w:rsid w:val="00511EA9"/>
    <w:rsid w:val="00512007"/>
    <w:rsid w:val="005123DF"/>
    <w:rsid w:val="0051291F"/>
    <w:rsid w:val="00513143"/>
    <w:rsid w:val="0051352E"/>
    <w:rsid w:val="005136C4"/>
    <w:rsid w:val="00513E5B"/>
    <w:rsid w:val="00513EC3"/>
    <w:rsid w:val="00513FD4"/>
    <w:rsid w:val="005142F1"/>
    <w:rsid w:val="0051453A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170E8"/>
    <w:rsid w:val="005176F3"/>
    <w:rsid w:val="00520ABC"/>
    <w:rsid w:val="00520B67"/>
    <w:rsid w:val="00520C96"/>
    <w:rsid w:val="00521002"/>
    <w:rsid w:val="0052102D"/>
    <w:rsid w:val="00521078"/>
    <w:rsid w:val="00521320"/>
    <w:rsid w:val="00521605"/>
    <w:rsid w:val="005219DE"/>
    <w:rsid w:val="00522629"/>
    <w:rsid w:val="00522854"/>
    <w:rsid w:val="00523281"/>
    <w:rsid w:val="00523819"/>
    <w:rsid w:val="00523B1B"/>
    <w:rsid w:val="00524525"/>
    <w:rsid w:val="00524531"/>
    <w:rsid w:val="005247AB"/>
    <w:rsid w:val="00524B2B"/>
    <w:rsid w:val="00524EA6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30276"/>
    <w:rsid w:val="0053047F"/>
    <w:rsid w:val="005305A0"/>
    <w:rsid w:val="0053082E"/>
    <w:rsid w:val="00530CB3"/>
    <w:rsid w:val="00530F32"/>
    <w:rsid w:val="00531B45"/>
    <w:rsid w:val="005321B6"/>
    <w:rsid w:val="005322A9"/>
    <w:rsid w:val="005323B3"/>
    <w:rsid w:val="005323E3"/>
    <w:rsid w:val="005324C3"/>
    <w:rsid w:val="005324E3"/>
    <w:rsid w:val="00532C40"/>
    <w:rsid w:val="00532CDB"/>
    <w:rsid w:val="00532E97"/>
    <w:rsid w:val="00532F90"/>
    <w:rsid w:val="00533851"/>
    <w:rsid w:val="00533D68"/>
    <w:rsid w:val="00533E7B"/>
    <w:rsid w:val="00533E7D"/>
    <w:rsid w:val="005350EE"/>
    <w:rsid w:val="00536068"/>
    <w:rsid w:val="00536080"/>
    <w:rsid w:val="005370D9"/>
    <w:rsid w:val="00537118"/>
    <w:rsid w:val="0053784F"/>
    <w:rsid w:val="00537FB1"/>
    <w:rsid w:val="00540105"/>
    <w:rsid w:val="005403DF"/>
    <w:rsid w:val="0054078C"/>
    <w:rsid w:val="005407BF"/>
    <w:rsid w:val="00540993"/>
    <w:rsid w:val="00540E25"/>
    <w:rsid w:val="0054108A"/>
    <w:rsid w:val="0054223D"/>
    <w:rsid w:val="00542533"/>
    <w:rsid w:val="0054287E"/>
    <w:rsid w:val="005428D2"/>
    <w:rsid w:val="0054293C"/>
    <w:rsid w:val="00542D95"/>
    <w:rsid w:val="00543267"/>
    <w:rsid w:val="00543767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0DA"/>
    <w:rsid w:val="00547637"/>
    <w:rsid w:val="00547930"/>
    <w:rsid w:val="00547D9A"/>
    <w:rsid w:val="005500CE"/>
    <w:rsid w:val="005501A2"/>
    <w:rsid w:val="005511EF"/>
    <w:rsid w:val="005512FC"/>
    <w:rsid w:val="005513C7"/>
    <w:rsid w:val="0055164A"/>
    <w:rsid w:val="00551B4D"/>
    <w:rsid w:val="00551C7B"/>
    <w:rsid w:val="0055223E"/>
    <w:rsid w:val="005523CB"/>
    <w:rsid w:val="0055251D"/>
    <w:rsid w:val="00552BDC"/>
    <w:rsid w:val="00552C1E"/>
    <w:rsid w:val="00552D3D"/>
    <w:rsid w:val="00553778"/>
    <w:rsid w:val="00553FFD"/>
    <w:rsid w:val="00554098"/>
    <w:rsid w:val="00554486"/>
    <w:rsid w:val="0055459F"/>
    <w:rsid w:val="0055480C"/>
    <w:rsid w:val="00554910"/>
    <w:rsid w:val="00555205"/>
    <w:rsid w:val="005553C9"/>
    <w:rsid w:val="005555AE"/>
    <w:rsid w:val="005557E0"/>
    <w:rsid w:val="00556137"/>
    <w:rsid w:val="0055634B"/>
    <w:rsid w:val="0055692F"/>
    <w:rsid w:val="00556C1E"/>
    <w:rsid w:val="00556E7B"/>
    <w:rsid w:val="00556F11"/>
    <w:rsid w:val="00557D73"/>
    <w:rsid w:val="00557DE5"/>
    <w:rsid w:val="00560263"/>
    <w:rsid w:val="005605E0"/>
    <w:rsid w:val="00560A18"/>
    <w:rsid w:val="00560B11"/>
    <w:rsid w:val="00560DE6"/>
    <w:rsid w:val="00560F4D"/>
    <w:rsid w:val="005616F8"/>
    <w:rsid w:val="005617D1"/>
    <w:rsid w:val="005619AF"/>
    <w:rsid w:val="00561D49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EE0"/>
    <w:rsid w:val="00564F35"/>
    <w:rsid w:val="0056576C"/>
    <w:rsid w:val="0056586D"/>
    <w:rsid w:val="00565ADE"/>
    <w:rsid w:val="00565C8A"/>
    <w:rsid w:val="00565CEC"/>
    <w:rsid w:val="00565EA8"/>
    <w:rsid w:val="00566184"/>
    <w:rsid w:val="00566237"/>
    <w:rsid w:val="00566941"/>
    <w:rsid w:val="005669FF"/>
    <w:rsid w:val="00566BBF"/>
    <w:rsid w:val="00566BF0"/>
    <w:rsid w:val="00567115"/>
    <w:rsid w:val="005671F3"/>
    <w:rsid w:val="005673E9"/>
    <w:rsid w:val="005674E4"/>
    <w:rsid w:val="00567B38"/>
    <w:rsid w:val="00567C77"/>
    <w:rsid w:val="00567F3E"/>
    <w:rsid w:val="005701E4"/>
    <w:rsid w:val="00570A93"/>
    <w:rsid w:val="00570C48"/>
    <w:rsid w:val="00571312"/>
    <w:rsid w:val="005728B6"/>
    <w:rsid w:val="005728BF"/>
    <w:rsid w:val="00572D2F"/>
    <w:rsid w:val="00572DE5"/>
    <w:rsid w:val="00573199"/>
    <w:rsid w:val="00574204"/>
    <w:rsid w:val="0057423B"/>
    <w:rsid w:val="0057454E"/>
    <w:rsid w:val="005746BF"/>
    <w:rsid w:val="0057526E"/>
    <w:rsid w:val="00575378"/>
    <w:rsid w:val="005753F6"/>
    <w:rsid w:val="00575915"/>
    <w:rsid w:val="00575935"/>
    <w:rsid w:val="00575CC6"/>
    <w:rsid w:val="00575CF3"/>
    <w:rsid w:val="00575E8C"/>
    <w:rsid w:val="005760A9"/>
    <w:rsid w:val="005760F3"/>
    <w:rsid w:val="00576538"/>
    <w:rsid w:val="00576782"/>
    <w:rsid w:val="00576BC5"/>
    <w:rsid w:val="00576C9E"/>
    <w:rsid w:val="005775BB"/>
    <w:rsid w:val="005775E3"/>
    <w:rsid w:val="00577617"/>
    <w:rsid w:val="005778B6"/>
    <w:rsid w:val="00577A51"/>
    <w:rsid w:val="00577A63"/>
    <w:rsid w:val="00577CB9"/>
    <w:rsid w:val="005800E6"/>
    <w:rsid w:val="005803A9"/>
    <w:rsid w:val="0058043D"/>
    <w:rsid w:val="005805D6"/>
    <w:rsid w:val="005807E8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A32"/>
    <w:rsid w:val="00582A5F"/>
    <w:rsid w:val="00582AFA"/>
    <w:rsid w:val="005838F0"/>
    <w:rsid w:val="00583AE2"/>
    <w:rsid w:val="0058435F"/>
    <w:rsid w:val="005849A1"/>
    <w:rsid w:val="00584CB3"/>
    <w:rsid w:val="00585583"/>
    <w:rsid w:val="005857EB"/>
    <w:rsid w:val="00585BA6"/>
    <w:rsid w:val="0058603F"/>
    <w:rsid w:val="0058630F"/>
    <w:rsid w:val="00586603"/>
    <w:rsid w:val="00586644"/>
    <w:rsid w:val="0058680B"/>
    <w:rsid w:val="00586A87"/>
    <w:rsid w:val="005875B3"/>
    <w:rsid w:val="00587E7C"/>
    <w:rsid w:val="005907A0"/>
    <w:rsid w:val="0059088A"/>
    <w:rsid w:val="00590DB0"/>
    <w:rsid w:val="00590FAE"/>
    <w:rsid w:val="0059115B"/>
    <w:rsid w:val="00591AAD"/>
    <w:rsid w:val="00591DE6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23A"/>
    <w:rsid w:val="005945E4"/>
    <w:rsid w:val="0059471F"/>
    <w:rsid w:val="00594C5D"/>
    <w:rsid w:val="00594CCF"/>
    <w:rsid w:val="00594FE7"/>
    <w:rsid w:val="0059572C"/>
    <w:rsid w:val="0059582F"/>
    <w:rsid w:val="00595BBE"/>
    <w:rsid w:val="00595BF5"/>
    <w:rsid w:val="00595CA0"/>
    <w:rsid w:val="00596907"/>
    <w:rsid w:val="00597999"/>
    <w:rsid w:val="005979D0"/>
    <w:rsid w:val="00597B48"/>
    <w:rsid w:val="00597C94"/>
    <w:rsid w:val="00597EB4"/>
    <w:rsid w:val="005A00A3"/>
    <w:rsid w:val="005A0414"/>
    <w:rsid w:val="005A0DE3"/>
    <w:rsid w:val="005A1057"/>
    <w:rsid w:val="005A1774"/>
    <w:rsid w:val="005A1CC7"/>
    <w:rsid w:val="005A1DF2"/>
    <w:rsid w:val="005A2028"/>
    <w:rsid w:val="005A219A"/>
    <w:rsid w:val="005A238C"/>
    <w:rsid w:val="005A2584"/>
    <w:rsid w:val="005A2DB7"/>
    <w:rsid w:val="005A2EF4"/>
    <w:rsid w:val="005A30C2"/>
    <w:rsid w:val="005A311E"/>
    <w:rsid w:val="005A3338"/>
    <w:rsid w:val="005A3BD6"/>
    <w:rsid w:val="005A400D"/>
    <w:rsid w:val="005A4322"/>
    <w:rsid w:val="005A4443"/>
    <w:rsid w:val="005A4BB4"/>
    <w:rsid w:val="005A4F1D"/>
    <w:rsid w:val="005A5051"/>
    <w:rsid w:val="005A545B"/>
    <w:rsid w:val="005A59C1"/>
    <w:rsid w:val="005A5BF0"/>
    <w:rsid w:val="005A5C2D"/>
    <w:rsid w:val="005A5F9F"/>
    <w:rsid w:val="005A6135"/>
    <w:rsid w:val="005A673F"/>
    <w:rsid w:val="005A68FB"/>
    <w:rsid w:val="005A6A44"/>
    <w:rsid w:val="005A6A83"/>
    <w:rsid w:val="005A6B65"/>
    <w:rsid w:val="005A75B4"/>
    <w:rsid w:val="005A7744"/>
    <w:rsid w:val="005A79F4"/>
    <w:rsid w:val="005A7CDD"/>
    <w:rsid w:val="005A7E6F"/>
    <w:rsid w:val="005B0753"/>
    <w:rsid w:val="005B08E0"/>
    <w:rsid w:val="005B0998"/>
    <w:rsid w:val="005B0C96"/>
    <w:rsid w:val="005B1019"/>
    <w:rsid w:val="005B1295"/>
    <w:rsid w:val="005B1525"/>
    <w:rsid w:val="005B18AA"/>
    <w:rsid w:val="005B1BA6"/>
    <w:rsid w:val="005B2058"/>
    <w:rsid w:val="005B2182"/>
    <w:rsid w:val="005B2E48"/>
    <w:rsid w:val="005B359A"/>
    <w:rsid w:val="005B3756"/>
    <w:rsid w:val="005B3973"/>
    <w:rsid w:val="005B3A64"/>
    <w:rsid w:val="005B3B3B"/>
    <w:rsid w:val="005B40AB"/>
    <w:rsid w:val="005B40EE"/>
    <w:rsid w:val="005B4559"/>
    <w:rsid w:val="005B456A"/>
    <w:rsid w:val="005B4EC1"/>
    <w:rsid w:val="005B50B6"/>
    <w:rsid w:val="005B51C3"/>
    <w:rsid w:val="005B5483"/>
    <w:rsid w:val="005B5827"/>
    <w:rsid w:val="005B5846"/>
    <w:rsid w:val="005B5980"/>
    <w:rsid w:val="005B5AAA"/>
    <w:rsid w:val="005B5CBB"/>
    <w:rsid w:val="005B5D09"/>
    <w:rsid w:val="005B60AC"/>
    <w:rsid w:val="005B6718"/>
    <w:rsid w:val="005B6723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21A2"/>
    <w:rsid w:val="005C2404"/>
    <w:rsid w:val="005C25FB"/>
    <w:rsid w:val="005C2A00"/>
    <w:rsid w:val="005C2AF1"/>
    <w:rsid w:val="005C2F17"/>
    <w:rsid w:val="005C3050"/>
    <w:rsid w:val="005C3093"/>
    <w:rsid w:val="005C309F"/>
    <w:rsid w:val="005C316B"/>
    <w:rsid w:val="005C39E6"/>
    <w:rsid w:val="005C3D79"/>
    <w:rsid w:val="005C424D"/>
    <w:rsid w:val="005C4283"/>
    <w:rsid w:val="005C47F3"/>
    <w:rsid w:val="005C5127"/>
    <w:rsid w:val="005C51A3"/>
    <w:rsid w:val="005C51A4"/>
    <w:rsid w:val="005C53F8"/>
    <w:rsid w:val="005C55D3"/>
    <w:rsid w:val="005C5790"/>
    <w:rsid w:val="005C5A65"/>
    <w:rsid w:val="005C5D04"/>
    <w:rsid w:val="005C61FC"/>
    <w:rsid w:val="005C6279"/>
    <w:rsid w:val="005C628D"/>
    <w:rsid w:val="005C6590"/>
    <w:rsid w:val="005C68D4"/>
    <w:rsid w:val="005C74D3"/>
    <w:rsid w:val="005C791C"/>
    <w:rsid w:val="005C7E99"/>
    <w:rsid w:val="005C7F5E"/>
    <w:rsid w:val="005D053C"/>
    <w:rsid w:val="005D14B0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021"/>
    <w:rsid w:val="005D436B"/>
    <w:rsid w:val="005D437C"/>
    <w:rsid w:val="005D43D8"/>
    <w:rsid w:val="005D4A8D"/>
    <w:rsid w:val="005D4AFC"/>
    <w:rsid w:val="005D4D37"/>
    <w:rsid w:val="005D4FA0"/>
    <w:rsid w:val="005D5023"/>
    <w:rsid w:val="005D50D1"/>
    <w:rsid w:val="005D58C7"/>
    <w:rsid w:val="005D59DC"/>
    <w:rsid w:val="005D5D37"/>
    <w:rsid w:val="005D60D6"/>
    <w:rsid w:val="005D61D4"/>
    <w:rsid w:val="005D665F"/>
    <w:rsid w:val="005D671B"/>
    <w:rsid w:val="005D69DA"/>
    <w:rsid w:val="005D6C7E"/>
    <w:rsid w:val="005D73CD"/>
    <w:rsid w:val="005D7431"/>
    <w:rsid w:val="005D79C1"/>
    <w:rsid w:val="005D7B0C"/>
    <w:rsid w:val="005D7B41"/>
    <w:rsid w:val="005D7C75"/>
    <w:rsid w:val="005D7CC3"/>
    <w:rsid w:val="005D7E12"/>
    <w:rsid w:val="005E03C2"/>
    <w:rsid w:val="005E05E3"/>
    <w:rsid w:val="005E05FE"/>
    <w:rsid w:val="005E0636"/>
    <w:rsid w:val="005E120B"/>
    <w:rsid w:val="005E15E1"/>
    <w:rsid w:val="005E17CD"/>
    <w:rsid w:val="005E1A92"/>
    <w:rsid w:val="005E1BC4"/>
    <w:rsid w:val="005E2638"/>
    <w:rsid w:val="005E3254"/>
    <w:rsid w:val="005E32D3"/>
    <w:rsid w:val="005E3309"/>
    <w:rsid w:val="005E3515"/>
    <w:rsid w:val="005E383A"/>
    <w:rsid w:val="005E399A"/>
    <w:rsid w:val="005E44EE"/>
    <w:rsid w:val="005E4B7F"/>
    <w:rsid w:val="005E4BA9"/>
    <w:rsid w:val="005E4CCD"/>
    <w:rsid w:val="005E4E93"/>
    <w:rsid w:val="005E4FD1"/>
    <w:rsid w:val="005E5151"/>
    <w:rsid w:val="005E515F"/>
    <w:rsid w:val="005E51B6"/>
    <w:rsid w:val="005E52CF"/>
    <w:rsid w:val="005E54A4"/>
    <w:rsid w:val="005E5642"/>
    <w:rsid w:val="005E598C"/>
    <w:rsid w:val="005E5E00"/>
    <w:rsid w:val="005E64BF"/>
    <w:rsid w:val="005E6603"/>
    <w:rsid w:val="005E665F"/>
    <w:rsid w:val="005E6FA3"/>
    <w:rsid w:val="005E722C"/>
    <w:rsid w:val="005E725F"/>
    <w:rsid w:val="005E7ED2"/>
    <w:rsid w:val="005F0021"/>
    <w:rsid w:val="005F04DA"/>
    <w:rsid w:val="005F070D"/>
    <w:rsid w:val="005F07AA"/>
    <w:rsid w:val="005F08C8"/>
    <w:rsid w:val="005F0FDC"/>
    <w:rsid w:val="005F11C4"/>
    <w:rsid w:val="005F2389"/>
    <w:rsid w:val="005F247C"/>
    <w:rsid w:val="005F2687"/>
    <w:rsid w:val="005F2F80"/>
    <w:rsid w:val="005F31C6"/>
    <w:rsid w:val="005F33F6"/>
    <w:rsid w:val="005F3B40"/>
    <w:rsid w:val="005F3B46"/>
    <w:rsid w:val="005F3FF4"/>
    <w:rsid w:val="005F42AD"/>
    <w:rsid w:val="005F45DE"/>
    <w:rsid w:val="005F460A"/>
    <w:rsid w:val="005F48FD"/>
    <w:rsid w:val="005F4F1A"/>
    <w:rsid w:val="005F5185"/>
    <w:rsid w:val="005F553C"/>
    <w:rsid w:val="005F57A7"/>
    <w:rsid w:val="005F580E"/>
    <w:rsid w:val="005F6263"/>
    <w:rsid w:val="005F62FB"/>
    <w:rsid w:val="005F6469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513"/>
    <w:rsid w:val="00601524"/>
    <w:rsid w:val="0060152D"/>
    <w:rsid w:val="00601A00"/>
    <w:rsid w:val="00601BA4"/>
    <w:rsid w:val="00602372"/>
    <w:rsid w:val="006023A3"/>
    <w:rsid w:val="006025C1"/>
    <w:rsid w:val="006025D2"/>
    <w:rsid w:val="0060267B"/>
    <w:rsid w:val="00602FA9"/>
    <w:rsid w:val="00603073"/>
    <w:rsid w:val="006031E7"/>
    <w:rsid w:val="00603503"/>
    <w:rsid w:val="00603569"/>
    <w:rsid w:val="006035DB"/>
    <w:rsid w:val="00603762"/>
    <w:rsid w:val="00603F4B"/>
    <w:rsid w:val="00603F71"/>
    <w:rsid w:val="006049E2"/>
    <w:rsid w:val="00604B8B"/>
    <w:rsid w:val="00604FCB"/>
    <w:rsid w:val="00605103"/>
    <w:rsid w:val="0060599F"/>
    <w:rsid w:val="00605D5D"/>
    <w:rsid w:val="00606088"/>
    <w:rsid w:val="006062A7"/>
    <w:rsid w:val="00606473"/>
    <w:rsid w:val="00606876"/>
    <w:rsid w:val="00606AFF"/>
    <w:rsid w:val="00606EF9"/>
    <w:rsid w:val="0060753B"/>
    <w:rsid w:val="00607697"/>
    <w:rsid w:val="00607854"/>
    <w:rsid w:val="006078F4"/>
    <w:rsid w:val="00607E14"/>
    <w:rsid w:val="006100C9"/>
    <w:rsid w:val="0061015E"/>
    <w:rsid w:val="006102EA"/>
    <w:rsid w:val="00610609"/>
    <w:rsid w:val="0061089C"/>
    <w:rsid w:val="00610F8D"/>
    <w:rsid w:val="006110F8"/>
    <w:rsid w:val="00611172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E1D"/>
    <w:rsid w:val="00612FEA"/>
    <w:rsid w:val="00613546"/>
    <w:rsid w:val="00613766"/>
    <w:rsid w:val="00613788"/>
    <w:rsid w:val="006144ED"/>
    <w:rsid w:val="0061455A"/>
    <w:rsid w:val="00614BF3"/>
    <w:rsid w:val="00614E21"/>
    <w:rsid w:val="0061581E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20054"/>
    <w:rsid w:val="00620180"/>
    <w:rsid w:val="00620560"/>
    <w:rsid w:val="00620963"/>
    <w:rsid w:val="0062105F"/>
    <w:rsid w:val="00621185"/>
    <w:rsid w:val="006212F5"/>
    <w:rsid w:val="00621467"/>
    <w:rsid w:val="00621B34"/>
    <w:rsid w:val="0062223C"/>
    <w:rsid w:val="00622498"/>
    <w:rsid w:val="006227AE"/>
    <w:rsid w:val="006227B5"/>
    <w:rsid w:val="0062282F"/>
    <w:rsid w:val="00622AEB"/>
    <w:rsid w:val="00622B78"/>
    <w:rsid w:val="006230DE"/>
    <w:rsid w:val="00623104"/>
    <w:rsid w:val="006235C9"/>
    <w:rsid w:val="006238EB"/>
    <w:rsid w:val="006239FD"/>
    <w:rsid w:val="0062420B"/>
    <w:rsid w:val="00624368"/>
    <w:rsid w:val="00624692"/>
    <w:rsid w:val="00624BA6"/>
    <w:rsid w:val="00624E63"/>
    <w:rsid w:val="0062531C"/>
    <w:rsid w:val="00625503"/>
    <w:rsid w:val="00625855"/>
    <w:rsid w:val="00625E3D"/>
    <w:rsid w:val="00626318"/>
    <w:rsid w:val="00626BA4"/>
    <w:rsid w:val="00626E60"/>
    <w:rsid w:val="00627300"/>
    <w:rsid w:val="00627AFF"/>
    <w:rsid w:val="00627C62"/>
    <w:rsid w:val="00630163"/>
    <w:rsid w:val="006305FD"/>
    <w:rsid w:val="006307C7"/>
    <w:rsid w:val="006308C8"/>
    <w:rsid w:val="006309D5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32F0"/>
    <w:rsid w:val="006338CB"/>
    <w:rsid w:val="00633CD6"/>
    <w:rsid w:val="00633D50"/>
    <w:rsid w:val="00633E19"/>
    <w:rsid w:val="0063451C"/>
    <w:rsid w:val="0063474F"/>
    <w:rsid w:val="006349D6"/>
    <w:rsid w:val="006349F3"/>
    <w:rsid w:val="00634C44"/>
    <w:rsid w:val="00634DC9"/>
    <w:rsid w:val="00634F67"/>
    <w:rsid w:val="00635841"/>
    <w:rsid w:val="0063594D"/>
    <w:rsid w:val="00635A35"/>
    <w:rsid w:val="00635E8F"/>
    <w:rsid w:val="00636049"/>
    <w:rsid w:val="00636609"/>
    <w:rsid w:val="0063677D"/>
    <w:rsid w:val="006368DE"/>
    <w:rsid w:val="00636ED4"/>
    <w:rsid w:val="00636EE5"/>
    <w:rsid w:val="00637543"/>
    <w:rsid w:val="006377BE"/>
    <w:rsid w:val="00637E46"/>
    <w:rsid w:val="00640158"/>
    <w:rsid w:val="0064049D"/>
    <w:rsid w:val="00640740"/>
    <w:rsid w:val="0064078F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8BA"/>
    <w:rsid w:val="00642BBF"/>
    <w:rsid w:val="00643198"/>
    <w:rsid w:val="00643286"/>
    <w:rsid w:val="00643371"/>
    <w:rsid w:val="00643867"/>
    <w:rsid w:val="00643DC5"/>
    <w:rsid w:val="0064416A"/>
    <w:rsid w:val="00644E4C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9E7"/>
    <w:rsid w:val="00650E15"/>
    <w:rsid w:val="00650EBE"/>
    <w:rsid w:val="00651BD3"/>
    <w:rsid w:val="00651CE6"/>
    <w:rsid w:val="00651D15"/>
    <w:rsid w:val="00652072"/>
    <w:rsid w:val="00652175"/>
    <w:rsid w:val="00652987"/>
    <w:rsid w:val="00652A28"/>
    <w:rsid w:val="00652FB2"/>
    <w:rsid w:val="006531B5"/>
    <w:rsid w:val="00653D3D"/>
    <w:rsid w:val="00653F5B"/>
    <w:rsid w:val="006544B0"/>
    <w:rsid w:val="00654890"/>
    <w:rsid w:val="00654C85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9EE"/>
    <w:rsid w:val="00656C6B"/>
    <w:rsid w:val="00656D5D"/>
    <w:rsid w:val="00657300"/>
    <w:rsid w:val="00657536"/>
    <w:rsid w:val="00657C27"/>
    <w:rsid w:val="00657D23"/>
    <w:rsid w:val="00657E77"/>
    <w:rsid w:val="00660145"/>
    <w:rsid w:val="006602AF"/>
    <w:rsid w:val="0066049A"/>
    <w:rsid w:val="00661341"/>
    <w:rsid w:val="006618FC"/>
    <w:rsid w:val="00662582"/>
    <w:rsid w:val="00662C8C"/>
    <w:rsid w:val="00662E4C"/>
    <w:rsid w:val="00662FB6"/>
    <w:rsid w:val="00663080"/>
    <w:rsid w:val="0066310E"/>
    <w:rsid w:val="00663436"/>
    <w:rsid w:val="006638A7"/>
    <w:rsid w:val="00663BB6"/>
    <w:rsid w:val="0066481C"/>
    <w:rsid w:val="00664A83"/>
    <w:rsid w:val="0066511A"/>
    <w:rsid w:val="006652E7"/>
    <w:rsid w:val="006653C5"/>
    <w:rsid w:val="0066546A"/>
    <w:rsid w:val="00665814"/>
    <w:rsid w:val="00666077"/>
    <w:rsid w:val="00666405"/>
    <w:rsid w:val="00666618"/>
    <w:rsid w:val="00666756"/>
    <w:rsid w:val="00666966"/>
    <w:rsid w:val="00666A11"/>
    <w:rsid w:val="00666E0D"/>
    <w:rsid w:val="00666EED"/>
    <w:rsid w:val="00666F0D"/>
    <w:rsid w:val="006674A5"/>
    <w:rsid w:val="0066787B"/>
    <w:rsid w:val="00667B2B"/>
    <w:rsid w:val="00667B31"/>
    <w:rsid w:val="00667C5F"/>
    <w:rsid w:val="00667E21"/>
    <w:rsid w:val="00667F67"/>
    <w:rsid w:val="006700E8"/>
    <w:rsid w:val="0067034B"/>
    <w:rsid w:val="006704A6"/>
    <w:rsid w:val="006707A1"/>
    <w:rsid w:val="0067098B"/>
    <w:rsid w:val="00670AEC"/>
    <w:rsid w:val="006715E9"/>
    <w:rsid w:val="00671681"/>
    <w:rsid w:val="00671816"/>
    <w:rsid w:val="006718CF"/>
    <w:rsid w:val="0067193E"/>
    <w:rsid w:val="00671946"/>
    <w:rsid w:val="00672021"/>
    <w:rsid w:val="00672903"/>
    <w:rsid w:val="006729DE"/>
    <w:rsid w:val="00672C4D"/>
    <w:rsid w:val="006731B1"/>
    <w:rsid w:val="00673224"/>
    <w:rsid w:val="006732A7"/>
    <w:rsid w:val="006737AC"/>
    <w:rsid w:val="00673C3B"/>
    <w:rsid w:val="00673CBA"/>
    <w:rsid w:val="00674018"/>
    <w:rsid w:val="006742CE"/>
    <w:rsid w:val="0067453C"/>
    <w:rsid w:val="006747D5"/>
    <w:rsid w:val="006747DB"/>
    <w:rsid w:val="00674A53"/>
    <w:rsid w:val="00674B01"/>
    <w:rsid w:val="00675086"/>
    <w:rsid w:val="006752DC"/>
    <w:rsid w:val="0067558C"/>
    <w:rsid w:val="00675793"/>
    <w:rsid w:val="00675985"/>
    <w:rsid w:val="00675A1F"/>
    <w:rsid w:val="0067674B"/>
    <w:rsid w:val="006768E4"/>
    <w:rsid w:val="00676FBB"/>
    <w:rsid w:val="006770D1"/>
    <w:rsid w:val="0067711F"/>
    <w:rsid w:val="006772DB"/>
    <w:rsid w:val="0067797E"/>
    <w:rsid w:val="00677BCC"/>
    <w:rsid w:val="00677C02"/>
    <w:rsid w:val="00680386"/>
    <w:rsid w:val="0068059B"/>
    <w:rsid w:val="00680811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265"/>
    <w:rsid w:val="00682905"/>
    <w:rsid w:val="0068298A"/>
    <w:rsid w:val="00682A76"/>
    <w:rsid w:val="00683194"/>
    <w:rsid w:val="006834E0"/>
    <w:rsid w:val="00683D66"/>
    <w:rsid w:val="00684573"/>
    <w:rsid w:val="00684852"/>
    <w:rsid w:val="006849E5"/>
    <w:rsid w:val="00684D5E"/>
    <w:rsid w:val="0068566E"/>
    <w:rsid w:val="00685DEE"/>
    <w:rsid w:val="00685EDD"/>
    <w:rsid w:val="0068605D"/>
    <w:rsid w:val="00686106"/>
    <w:rsid w:val="00686C87"/>
    <w:rsid w:val="00687BEA"/>
    <w:rsid w:val="00687D0F"/>
    <w:rsid w:val="00687D3E"/>
    <w:rsid w:val="00690433"/>
    <w:rsid w:val="006908F7"/>
    <w:rsid w:val="00690A32"/>
    <w:rsid w:val="00690AD7"/>
    <w:rsid w:val="00690E89"/>
    <w:rsid w:val="00691112"/>
    <w:rsid w:val="00691257"/>
    <w:rsid w:val="00691294"/>
    <w:rsid w:val="00691769"/>
    <w:rsid w:val="0069187E"/>
    <w:rsid w:val="006918A1"/>
    <w:rsid w:val="00691F8C"/>
    <w:rsid w:val="00692303"/>
    <w:rsid w:val="006927FA"/>
    <w:rsid w:val="00692C9B"/>
    <w:rsid w:val="00692E60"/>
    <w:rsid w:val="0069387D"/>
    <w:rsid w:val="006939C7"/>
    <w:rsid w:val="00694178"/>
    <w:rsid w:val="00694354"/>
    <w:rsid w:val="00694686"/>
    <w:rsid w:val="00694698"/>
    <w:rsid w:val="00694B27"/>
    <w:rsid w:val="00694F84"/>
    <w:rsid w:val="0069572A"/>
    <w:rsid w:val="00695734"/>
    <w:rsid w:val="0069598A"/>
    <w:rsid w:val="00695AD6"/>
    <w:rsid w:val="006963A0"/>
    <w:rsid w:val="0069675F"/>
    <w:rsid w:val="00697474"/>
    <w:rsid w:val="00697903"/>
    <w:rsid w:val="006A01E0"/>
    <w:rsid w:val="006A0543"/>
    <w:rsid w:val="006A07F6"/>
    <w:rsid w:val="006A0DCB"/>
    <w:rsid w:val="006A1018"/>
    <w:rsid w:val="006A1453"/>
    <w:rsid w:val="006A1E10"/>
    <w:rsid w:val="006A2293"/>
    <w:rsid w:val="006A286E"/>
    <w:rsid w:val="006A2B11"/>
    <w:rsid w:val="006A2C0D"/>
    <w:rsid w:val="006A2E57"/>
    <w:rsid w:val="006A3162"/>
    <w:rsid w:val="006A3273"/>
    <w:rsid w:val="006A34BF"/>
    <w:rsid w:val="006A3603"/>
    <w:rsid w:val="006A38B8"/>
    <w:rsid w:val="006A3DD3"/>
    <w:rsid w:val="006A3FC9"/>
    <w:rsid w:val="006A40F5"/>
    <w:rsid w:val="006A480C"/>
    <w:rsid w:val="006A4D38"/>
    <w:rsid w:val="006A4DEF"/>
    <w:rsid w:val="006A509D"/>
    <w:rsid w:val="006A532B"/>
    <w:rsid w:val="006A53F3"/>
    <w:rsid w:val="006A548F"/>
    <w:rsid w:val="006A5634"/>
    <w:rsid w:val="006A5823"/>
    <w:rsid w:val="006A5BAF"/>
    <w:rsid w:val="006A5D7E"/>
    <w:rsid w:val="006A6444"/>
    <w:rsid w:val="006A65EF"/>
    <w:rsid w:val="006A6C33"/>
    <w:rsid w:val="006A6CAD"/>
    <w:rsid w:val="006A72CD"/>
    <w:rsid w:val="006A735E"/>
    <w:rsid w:val="006A7EE3"/>
    <w:rsid w:val="006A7F7D"/>
    <w:rsid w:val="006B006F"/>
    <w:rsid w:val="006B0CCF"/>
    <w:rsid w:val="006B0D14"/>
    <w:rsid w:val="006B0D53"/>
    <w:rsid w:val="006B0E5D"/>
    <w:rsid w:val="006B1100"/>
    <w:rsid w:val="006B1C12"/>
    <w:rsid w:val="006B2025"/>
    <w:rsid w:val="006B24A9"/>
    <w:rsid w:val="006B26DB"/>
    <w:rsid w:val="006B2831"/>
    <w:rsid w:val="006B2897"/>
    <w:rsid w:val="006B2982"/>
    <w:rsid w:val="006B2989"/>
    <w:rsid w:val="006B2CD3"/>
    <w:rsid w:val="006B331B"/>
    <w:rsid w:val="006B36A8"/>
    <w:rsid w:val="006B37D1"/>
    <w:rsid w:val="006B4222"/>
    <w:rsid w:val="006B4C4C"/>
    <w:rsid w:val="006B548B"/>
    <w:rsid w:val="006B5571"/>
    <w:rsid w:val="006B57FB"/>
    <w:rsid w:val="006B5F63"/>
    <w:rsid w:val="006B60E1"/>
    <w:rsid w:val="006B663B"/>
    <w:rsid w:val="006B6F3C"/>
    <w:rsid w:val="006B7526"/>
    <w:rsid w:val="006B7A90"/>
    <w:rsid w:val="006B7EB3"/>
    <w:rsid w:val="006B7F48"/>
    <w:rsid w:val="006C0100"/>
    <w:rsid w:val="006C01DF"/>
    <w:rsid w:val="006C029A"/>
    <w:rsid w:val="006C0985"/>
    <w:rsid w:val="006C0C03"/>
    <w:rsid w:val="006C0C80"/>
    <w:rsid w:val="006C0EAD"/>
    <w:rsid w:val="006C0F40"/>
    <w:rsid w:val="006C1859"/>
    <w:rsid w:val="006C19A3"/>
    <w:rsid w:val="006C19B5"/>
    <w:rsid w:val="006C1AE8"/>
    <w:rsid w:val="006C1B76"/>
    <w:rsid w:val="006C2473"/>
    <w:rsid w:val="006C2BCD"/>
    <w:rsid w:val="006C2D23"/>
    <w:rsid w:val="006C2FF0"/>
    <w:rsid w:val="006C3410"/>
    <w:rsid w:val="006C34B4"/>
    <w:rsid w:val="006C3542"/>
    <w:rsid w:val="006C361E"/>
    <w:rsid w:val="006C37C1"/>
    <w:rsid w:val="006C3D37"/>
    <w:rsid w:val="006C40B3"/>
    <w:rsid w:val="006C4237"/>
    <w:rsid w:val="006C44ED"/>
    <w:rsid w:val="006C4517"/>
    <w:rsid w:val="006C4768"/>
    <w:rsid w:val="006C498F"/>
    <w:rsid w:val="006C5666"/>
    <w:rsid w:val="006C5685"/>
    <w:rsid w:val="006C56EC"/>
    <w:rsid w:val="006C5771"/>
    <w:rsid w:val="006C58F6"/>
    <w:rsid w:val="006C591B"/>
    <w:rsid w:val="006C5C9F"/>
    <w:rsid w:val="006C5CCB"/>
    <w:rsid w:val="006C5EE7"/>
    <w:rsid w:val="006C6028"/>
    <w:rsid w:val="006C60C2"/>
    <w:rsid w:val="006C6420"/>
    <w:rsid w:val="006C6B8B"/>
    <w:rsid w:val="006C7569"/>
    <w:rsid w:val="006C79A3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561"/>
    <w:rsid w:val="006D24B4"/>
    <w:rsid w:val="006D2994"/>
    <w:rsid w:val="006D2A57"/>
    <w:rsid w:val="006D3782"/>
    <w:rsid w:val="006D3DC7"/>
    <w:rsid w:val="006D3E25"/>
    <w:rsid w:val="006D4379"/>
    <w:rsid w:val="006D4D78"/>
    <w:rsid w:val="006D4DFF"/>
    <w:rsid w:val="006D4E63"/>
    <w:rsid w:val="006D4FF7"/>
    <w:rsid w:val="006D520D"/>
    <w:rsid w:val="006D597D"/>
    <w:rsid w:val="006D5B06"/>
    <w:rsid w:val="006D5E6E"/>
    <w:rsid w:val="006D62FA"/>
    <w:rsid w:val="006D6BED"/>
    <w:rsid w:val="006D6FCF"/>
    <w:rsid w:val="006D701E"/>
    <w:rsid w:val="006D7055"/>
    <w:rsid w:val="006D7252"/>
    <w:rsid w:val="006D735B"/>
    <w:rsid w:val="006D7839"/>
    <w:rsid w:val="006D7B07"/>
    <w:rsid w:val="006D7D1F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8F"/>
    <w:rsid w:val="006E31E7"/>
    <w:rsid w:val="006E36BF"/>
    <w:rsid w:val="006E37A5"/>
    <w:rsid w:val="006E3FA5"/>
    <w:rsid w:val="006E42EB"/>
    <w:rsid w:val="006E47EA"/>
    <w:rsid w:val="006E4B01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7BB"/>
    <w:rsid w:val="006E682A"/>
    <w:rsid w:val="006E6941"/>
    <w:rsid w:val="006E695D"/>
    <w:rsid w:val="006E6B07"/>
    <w:rsid w:val="006E72E7"/>
    <w:rsid w:val="006E741D"/>
    <w:rsid w:val="006E76A0"/>
    <w:rsid w:val="006E7786"/>
    <w:rsid w:val="006E79A4"/>
    <w:rsid w:val="006E7B60"/>
    <w:rsid w:val="006F0176"/>
    <w:rsid w:val="006F0261"/>
    <w:rsid w:val="006F0F9B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4095"/>
    <w:rsid w:val="006F4375"/>
    <w:rsid w:val="006F4772"/>
    <w:rsid w:val="006F47C7"/>
    <w:rsid w:val="006F4C71"/>
    <w:rsid w:val="006F4D28"/>
    <w:rsid w:val="006F4E89"/>
    <w:rsid w:val="006F4ED9"/>
    <w:rsid w:val="006F500C"/>
    <w:rsid w:val="006F5377"/>
    <w:rsid w:val="006F53DC"/>
    <w:rsid w:val="006F5560"/>
    <w:rsid w:val="006F563B"/>
    <w:rsid w:val="006F566E"/>
    <w:rsid w:val="006F5884"/>
    <w:rsid w:val="006F59B6"/>
    <w:rsid w:val="006F6656"/>
    <w:rsid w:val="006F6CB1"/>
    <w:rsid w:val="006F6E85"/>
    <w:rsid w:val="006F745C"/>
    <w:rsid w:val="006F7BCC"/>
    <w:rsid w:val="006F7F61"/>
    <w:rsid w:val="0070010A"/>
    <w:rsid w:val="00700277"/>
    <w:rsid w:val="0070043D"/>
    <w:rsid w:val="00700E43"/>
    <w:rsid w:val="007010D2"/>
    <w:rsid w:val="007019FF"/>
    <w:rsid w:val="00701AE3"/>
    <w:rsid w:val="00701CB3"/>
    <w:rsid w:val="00701DBD"/>
    <w:rsid w:val="0070226D"/>
    <w:rsid w:val="0070228F"/>
    <w:rsid w:val="007024B7"/>
    <w:rsid w:val="0070250B"/>
    <w:rsid w:val="0070273E"/>
    <w:rsid w:val="00702EA2"/>
    <w:rsid w:val="0070373A"/>
    <w:rsid w:val="007037DE"/>
    <w:rsid w:val="00703D9D"/>
    <w:rsid w:val="00703E2A"/>
    <w:rsid w:val="0070458D"/>
    <w:rsid w:val="00704CEE"/>
    <w:rsid w:val="00704D22"/>
    <w:rsid w:val="00705067"/>
    <w:rsid w:val="007055BC"/>
    <w:rsid w:val="007055E9"/>
    <w:rsid w:val="007055F9"/>
    <w:rsid w:val="00705718"/>
    <w:rsid w:val="0070571B"/>
    <w:rsid w:val="00705F95"/>
    <w:rsid w:val="0070609E"/>
    <w:rsid w:val="007060BE"/>
    <w:rsid w:val="007063B9"/>
    <w:rsid w:val="007063EB"/>
    <w:rsid w:val="007067F7"/>
    <w:rsid w:val="00706F43"/>
    <w:rsid w:val="00707302"/>
    <w:rsid w:val="00707B3D"/>
    <w:rsid w:val="007100CD"/>
    <w:rsid w:val="0071010B"/>
    <w:rsid w:val="00710968"/>
    <w:rsid w:val="00710A01"/>
    <w:rsid w:val="0071265A"/>
    <w:rsid w:val="00713191"/>
    <w:rsid w:val="007139BD"/>
    <w:rsid w:val="00713B57"/>
    <w:rsid w:val="00713BCF"/>
    <w:rsid w:val="00713C6C"/>
    <w:rsid w:val="00713D5C"/>
    <w:rsid w:val="00713FE5"/>
    <w:rsid w:val="00714993"/>
    <w:rsid w:val="00714B33"/>
    <w:rsid w:val="00714CC3"/>
    <w:rsid w:val="00714D0E"/>
    <w:rsid w:val="00714D33"/>
    <w:rsid w:val="00714DDE"/>
    <w:rsid w:val="0071521A"/>
    <w:rsid w:val="00715234"/>
    <w:rsid w:val="0071547D"/>
    <w:rsid w:val="00715491"/>
    <w:rsid w:val="007155E6"/>
    <w:rsid w:val="00715D36"/>
    <w:rsid w:val="00715F50"/>
    <w:rsid w:val="00716160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8C4"/>
    <w:rsid w:val="007208D9"/>
    <w:rsid w:val="00720D0A"/>
    <w:rsid w:val="007213F2"/>
    <w:rsid w:val="00721967"/>
    <w:rsid w:val="00721B78"/>
    <w:rsid w:val="0072204B"/>
    <w:rsid w:val="00722267"/>
    <w:rsid w:val="0072288F"/>
    <w:rsid w:val="00722963"/>
    <w:rsid w:val="00722B3A"/>
    <w:rsid w:val="00722BE3"/>
    <w:rsid w:val="00722C7E"/>
    <w:rsid w:val="00722DFC"/>
    <w:rsid w:val="007231DE"/>
    <w:rsid w:val="00723B0D"/>
    <w:rsid w:val="00724530"/>
    <w:rsid w:val="007245F7"/>
    <w:rsid w:val="00724737"/>
    <w:rsid w:val="0072473E"/>
    <w:rsid w:val="00724A27"/>
    <w:rsid w:val="00724AD5"/>
    <w:rsid w:val="00724CC1"/>
    <w:rsid w:val="00724DD7"/>
    <w:rsid w:val="00724DEB"/>
    <w:rsid w:val="00724E77"/>
    <w:rsid w:val="0072512D"/>
    <w:rsid w:val="00725583"/>
    <w:rsid w:val="00725FEC"/>
    <w:rsid w:val="0072638A"/>
    <w:rsid w:val="007266B2"/>
    <w:rsid w:val="007266D3"/>
    <w:rsid w:val="00726A07"/>
    <w:rsid w:val="00726DBD"/>
    <w:rsid w:val="00726F75"/>
    <w:rsid w:val="0072703E"/>
    <w:rsid w:val="007270BA"/>
    <w:rsid w:val="00727BC9"/>
    <w:rsid w:val="00727BDE"/>
    <w:rsid w:val="00727FF0"/>
    <w:rsid w:val="0073041A"/>
    <w:rsid w:val="007304B1"/>
    <w:rsid w:val="007307F2"/>
    <w:rsid w:val="00730813"/>
    <w:rsid w:val="00730C07"/>
    <w:rsid w:val="00731240"/>
    <w:rsid w:val="007318B4"/>
    <w:rsid w:val="007318BF"/>
    <w:rsid w:val="00731A7E"/>
    <w:rsid w:val="00732453"/>
    <w:rsid w:val="00732720"/>
    <w:rsid w:val="00733340"/>
    <w:rsid w:val="0073368B"/>
    <w:rsid w:val="007338F2"/>
    <w:rsid w:val="0073399F"/>
    <w:rsid w:val="00733EE3"/>
    <w:rsid w:val="00734016"/>
    <w:rsid w:val="0073411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952"/>
    <w:rsid w:val="0073695F"/>
    <w:rsid w:val="0073697E"/>
    <w:rsid w:val="00736D42"/>
    <w:rsid w:val="00736DBE"/>
    <w:rsid w:val="0073738C"/>
    <w:rsid w:val="007376D2"/>
    <w:rsid w:val="00737735"/>
    <w:rsid w:val="00740201"/>
    <w:rsid w:val="0074053C"/>
    <w:rsid w:val="00740E86"/>
    <w:rsid w:val="00740EAE"/>
    <w:rsid w:val="0074100B"/>
    <w:rsid w:val="0074112B"/>
    <w:rsid w:val="00741374"/>
    <w:rsid w:val="00741503"/>
    <w:rsid w:val="00742143"/>
    <w:rsid w:val="00742381"/>
    <w:rsid w:val="007428D3"/>
    <w:rsid w:val="007429B0"/>
    <w:rsid w:val="00742BDF"/>
    <w:rsid w:val="00742D51"/>
    <w:rsid w:val="00742F5F"/>
    <w:rsid w:val="007431E3"/>
    <w:rsid w:val="007432FA"/>
    <w:rsid w:val="00743497"/>
    <w:rsid w:val="00743959"/>
    <w:rsid w:val="00743BB2"/>
    <w:rsid w:val="0074404D"/>
    <w:rsid w:val="007440C5"/>
    <w:rsid w:val="00744272"/>
    <w:rsid w:val="00744646"/>
    <w:rsid w:val="00744D2C"/>
    <w:rsid w:val="0074515A"/>
    <w:rsid w:val="0074528B"/>
    <w:rsid w:val="00745299"/>
    <w:rsid w:val="00745EF8"/>
    <w:rsid w:val="007461A4"/>
    <w:rsid w:val="00746205"/>
    <w:rsid w:val="0074626A"/>
    <w:rsid w:val="00746A4C"/>
    <w:rsid w:val="00746E7B"/>
    <w:rsid w:val="007476EF"/>
    <w:rsid w:val="00747C0B"/>
    <w:rsid w:val="00747C40"/>
    <w:rsid w:val="00747E08"/>
    <w:rsid w:val="00747F7D"/>
    <w:rsid w:val="00750055"/>
    <w:rsid w:val="007500A5"/>
    <w:rsid w:val="007501F2"/>
    <w:rsid w:val="00750923"/>
    <w:rsid w:val="00750C2D"/>
    <w:rsid w:val="00750CE0"/>
    <w:rsid w:val="007511F3"/>
    <w:rsid w:val="00751216"/>
    <w:rsid w:val="00751675"/>
    <w:rsid w:val="00751F97"/>
    <w:rsid w:val="007526BD"/>
    <w:rsid w:val="00752907"/>
    <w:rsid w:val="00752A12"/>
    <w:rsid w:val="00752AD0"/>
    <w:rsid w:val="00752D7F"/>
    <w:rsid w:val="00752FDC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78A"/>
    <w:rsid w:val="007547C2"/>
    <w:rsid w:val="00754855"/>
    <w:rsid w:val="007549BB"/>
    <w:rsid w:val="00754BFC"/>
    <w:rsid w:val="00754C4E"/>
    <w:rsid w:val="00754F8F"/>
    <w:rsid w:val="007552CC"/>
    <w:rsid w:val="00755A1D"/>
    <w:rsid w:val="00755C85"/>
    <w:rsid w:val="00755DED"/>
    <w:rsid w:val="00756103"/>
    <w:rsid w:val="00756409"/>
    <w:rsid w:val="0075667D"/>
    <w:rsid w:val="00756EFE"/>
    <w:rsid w:val="0075751F"/>
    <w:rsid w:val="00757533"/>
    <w:rsid w:val="00757B05"/>
    <w:rsid w:val="00757D04"/>
    <w:rsid w:val="00757F49"/>
    <w:rsid w:val="00757FBA"/>
    <w:rsid w:val="00757FD7"/>
    <w:rsid w:val="00760844"/>
    <w:rsid w:val="00760BAB"/>
    <w:rsid w:val="00760EC7"/>
    <w:rsid w:val="00761678"/>
    <w:rsid w:val="007616B3"/>
    <w:rsid w:val="00761C60"/>
    <w:rsid w:val="0076239F"/>
    <w:rsid w:val="007624A8"/>
    <w:rsid w:val="0076280A"/>
    <w:rsid w:val="00762847"/>
    <w:rsid w:val="00762898"/>
    <w:rsid w:val="00762C3C"/>
    <w:rsid w:val="00763017"/>
    <w:rsid w:val="007634B1"/>
    <w:rsid w:val="007637F3"/>
    <w:rsid w:val="00763A2A"/>
    <w:rsid w:val="00763CF4"/>
    <w:rsid w:val="007649FF"/>
    <w:rsid w:val="00764B0E"/>
    <w:rsid w:val="00764CB4"/>
    <w:rsid w:val="00765151"/>
    <w:rsid w:val="007653A0"/>
    <w:rsid w:val="0076596F"/>
    <w:rsid w:val="00765A6E"/>
    <w:rsid w:val="00765CE3"/>
    <w:rsid w:val="00765E4B"/>
    <w:rsid w:val="007660BA"/>
    <w:rsid w:val="00766139"/>
    <w:rsid w:val="00766267"/>
    <w:rsid w:val="007663C5"/>
    <w:rsid w:val="007664BD"/>
    <w:rsid w:val="00766855"/>
    <w:rsid w:val="007668A6"/>
    <w:rsid w:val="007668B4"/>
    <w:rsid w:val="007668FE"/>
    <w:rsid w:val="00766FB1"/>
    <w:rsid w:val="00767000"/>
    <w:rsid w:val="0076752B"/>
    <w:rsid w:val="007675AB"/>
    <w:rsid w:val="00767CDC"/>
    <w:rsid w:val="007707F4"/>
    <w:rsid w:val="00770F42"/>
    <w:rsid w:val="00771048"/>
    <w:rsid w:val="00771168"/>
    <w:rsid w:val="007711B0"/>
    <w:rsid w:val="0077122C"/>
    <w:rsid w:val="0077182A"/>
    <w:rsid w:val="00771863"/>
    <w:rsid w:val="0077190C"/>
    <w:rsid w:val="007719D4"/>
    <w:rsid w:val="00771B1F"/>
    <w:rsid w:val="00771FAA"/>
    <w:rsid w:val="007721B6"/>
    <w:rsid w:val="00772DF4"/>
    <w:rsid w:val="00773131"/>
    <w:rsid w:val="00773383"/>
    <w:rsid w:val="00773C6B"/>
    <w:rsid w:val="00774470"/>
    <w:rsid w:val="00774B55"/>
    <w:rsid w:val="00774D82"/>
    <w:rsid w:val="00775134"/>
    <w:rsid w:val="00775714"/>
    <w:rsid w:val="0077588A"/>
    <w:rsid w:val="00776695"/>
    <w:rsid w:val="00776843"/>
    <w:rsid w:val="0077696B"/>
    <w:rsid w:val="0077746C"/>
    <w:rsid w:val="00777521"/>
    <w:rsid w:val="007776D8"/>
    <w:rsid w:val="007778B9"/>
    <w:rsid w:val="00777914"/>
    <w:rsid w:val="00777F70"/>
    <w:rsid w:val="007800B4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2FC2"/>
    <w:rsid w:val="00783040"/>
    <w:rsid w:val="0078307B"/>
    <w:rsid w:val="0078316D"/>
    <w:rsid w:val="00783197"/>
    <w:rsid w:val="00783971"/>
    <w:rsid w:val="00783A16"/>
    <w:rsid w:val="00783ECF"/>
    <w:rsid w:val="00784A43"/>
    <w:rsid w:val="00784B1F"/>
    <w:rsid w:val="007852EC"/>
    <w:rsid w:val="0078536E"/>
    <w:rsid w:val="007857F8"/>
    <w:rsid w:val="00785CFE"/>
    <w:rsid w:val="007860BF"/>
    <w:rsid w:val="00786226"/>
    <w:rsid w:val="00786375"/>
    <w:rsid w:val="00786390"/>
    <w:rsid w:val="00786400"/>
    <w:rsid w:val="0078666E"/>
    <w:rsid w:val="007868AC"/>
    <w:rsid w:val="00786B59"/>
    <w:rsid w:val="007870E1"/>
    <w:rsid w:val="007872DD"/>
    <w:rsid w:val="00787631"/>
    <w:rsid w:val="007876CF"/>
    <w:rsid w:val="0078790C"/>
    <w:rsid w:val="00787986"/>
    <w:rsid w:val="00787EEE"/>
    <w:rsid w:val="00787F27"/>
    <w:rsid w:val="00787F5D"/>
    <w:rsid w:val="007900D0"/>
    <w:rsid w:val="00790152"/>
    <w:rsid w:val="00790388"/>
    <w:rsid w:val="0079041C"/>
    <w:rsid w:val="00790A25"/>
    <w:rsid w:val="00790BC0"/>
    <w:rsid w:val="007910CE"/>
    <w:rsid w:val="00791262"/>
    <w:rsid w:val="007914F9"/>
    <w:rsid w:val="007918AE"/>
    <w:rsid w:val="00791AFD"/>
    <w:rsid w:val="00791C29"/>
    <w:rsid w:val="00791EAD"/>
    <w:rsid w:val="00792609"/>
    <w:rsid w:val="007926E2"/>
    <w:rsid w:val="00792A9D"/>
    <w:rsid w:val="00792F10"/>
    <w:rsid w:val="007931BD"/>
    <w:rsid w:val="00793743"/>
    <w:rsid w:val="00793FBF"/>
    <w:rsid w:val="007947D2"/>
    <w:rsid w:val="00794A11"/>
    <w:rsid w:val="00794ED0"/>
    <w:rsid w:val="0079518B"/>
    <w:rsid w:val="00795203"/>
    <w:rsid w:val="0079579C"/>
    <w:rsid w:val="00795F55"/>
    <w:rsid w:val="007962F1"/>
    <w:rsid w:val="00796D13"/>
    <w:rsid w:val="0079716B"/>
    <w:rsid w:val="00797F87"/>
    <w:rsid w:val="007A004B"/>
    <w:rsid w:val="007A044C"/>
    <w:rsid w:val="007A06D8"/>
    <w:rsid w:val="007A0A91"/>
    <w:rsid w:val="007A0AB0"/>
    <w:rsid w:val="007A1262"/>
    <w:rsid w:val="007A129B"/>
    <w:rsid w:val="007A14C7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3007"/>
    <w:rsid w:val="007A3A04"/>
    <w:rsid w:val="007A3FA8"/>
    <w:rsid w:val="007A4670"/>
    <w:rsid w:val="007A47FE"/>
    <w:rsid w:val="007A4C0C"/>
    <w:rsid w:val="007A5576"/>
    <w:rsid w:val="007A5B91"/>
    <w:rsid w:val="007A5EEE"/>
    <w:rsid w:val="007A6042"/>
    <w:rsid w:val="007A6755"/>
    <w:rsid w:val="007A6817"/>
    <w:rsid w:val="007A69C1"/>
    <w:rsid w:val="007A6ED3"/>
    <w:rsid w:val="007A7246"/>
    <w:rsid w:val="007A7711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95F"/>
    <w:rsid w:val="007B1AD1"/>
    <w:rsid w:val="007B1D99"/>
    <w:rsid w:val="007B3479"/>
    <w:rsid w:val="007B3781"/>
    <w:rsid w:val="007B3B50"/>
    <w:rsid w:val="007B3D19"/>
    <w:rsid w:val="007B3EDE"/>
    <w:rsid w:val="007B3FF7"/>
    <w:rsid w:val="007B4611"/>
    <w:rsid w:val="007B4761"/>
    <w:rsid w:val="007B47CD"/>
    <w:rsid w:val="007B4803"/>
    <w:rsid w:val="007B4A87"/>
    <w:rsid w:val="007B4EA1"/>
    <w:rsid w:val="007B4FD0"/>
    <w:rsid w:val="007B4FF3"/>
    <w:rsid w:val="007B5251"/>
    <w:rsid w:val="007B57C0"/>
    <w:rsid w:val="007B60C2"/>
    <w:rsid w:val="007B6236"/>
    <w:rsid w:val="007B6329"/>
    <w:rsid w:val="007B6350"/>
    <w:rsid w:val="007B66CF"/>
    <w:rsid w:val="007B69CE"/>
    <w:rsid w:val="007B6A82"/>
    <w:rsid w:val="007B6D82"/>
    <w:rsid w:val="007B710F"/>
    <w:rsid w:val="007B7478"/>
    <w:rsid w:val="007B754B"/>
    <w:rsid w:val="007B75D5"/>
    <w:rsid w:val="007B771A"/>
    <w:rsid w:val="007B772F"/>
    <w:rsid w:val="007B7B71"/>
    <w:rsid w:val="007C0436"/>
    <w:rsid w:val="007C0D95"/>
    <w:rsid w:val="007C149A"/>
    <w:rsid w:val="007C152D"/>
    <w:rsid w:val="007C1B64"/>
    <w:rsid w:val="007C1B9A"/>
    <w:rsid w:val="007C1E39"/>
    <w:rsid w:val="007C1EE1"/>
    <w:rsid w:val="007C2064"/>
    <w:rsid w:val="007C283A"/>
    <w:rsid w:val="007C2BE5"/>
    <w:rsid w:val="007C2CA4"/>
    <w:rsid w:val="007C2D7E"/>
    <w:rsid w:val="007C3373"/>
    <w:rsid w:val="007C36F9"/>
    <w:rsid w:val="007C393C"/>
    <w:rsid w:val="007C3A2E"/>
    <w:rsid w:val="007C3C91"/>
    <w:rsid w:val="007C469F"/>
    <w:rsid w:val="007C4774"/>
    <w:rsid w:val="007C4CCD"/>
    <w:rsid w:val="007C5075"/>
    <w:rsid w:val="007C52AA"/>
    <w:rsid w:val="007C531C"/>
    <w:rsid w:val="007C53DC"/>
    <w:rsid w:val="007C5632"/>
    <w:rsid w:val="007C5D3E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1A"/>
    <w:rsid w:val="007C7859"/>
    <w:rsid w:val="007C7A37"/>
    <w:rsid w:val="007C7A5C"/>
    <w:rsid w:val="007D0591"/>
    <w:rsid w:val="007D0BA3"/>
    <w:rsid w:val="007D0BD8"/>
    <w:rsid w:val="007D1014"/>
    <w:rsid w:val="007D1139"/>
    <w:rsid w:val="007D136E"/>
    <w:rsid w:val="007D15A8"/>
    <w:rsid w:val="007D180E"/>
    <w:rsid w:val="007D1CFF"/>
    <w:rsid w:val="007D1F57"/>
    <w:rsid w:val="007D2139"/>
    <w:rsid w:val="007D2422"/>
    <w:rsid w:val="007D2765"/>
    <w:rsid w:val="007D288E"/>
    <w:rsid w:val="007D2C12"/>
    <w:rsid w:val="007D2C9D"/>
    <w:rsid w:val="007D2FA2"/>
    <w:rsid w:val="007D37F4"/>
    <w:rsid w:val="007D3C01"/>
    <w:rsid w:val="007D3C6B"/>
    <w:rsid w:val="007D3C8E"/>
    <w:rsid w:val="007D40CC"/>
    <w:rsid w:val="007D467D"/>
    <w:rsid w:val="007D4C58"/>
    <w:rsid w:val="007D4CEB"/>
    <w:rsid w:val="007D519E"/>
    <w:rsid w:val="007D5840"/>
    <w:rsid w:val="007D58AB"/>
    <w:rsid w:val="007D5BD4"/>
    <w:rsid w:val="007D5BEA"/>
    <w:rsid w:val="007D61A0"/>
    <w:rsid w:val="007D6625"/>
    <w:rsid w:val="007D6839"/>
    <w:rsid w:val="007D6A72"/>
    <w:rsid w:val="007D6C34"/>
    <w:rsid w:val="007D6C41"/>
    <w:rsid w:val="007D6EDE"/>
    <w:rsid w:val="007D71EC"/>
    <w:rsid w:val="007D7303"/>
    <w:rsid w:val="007D75BF"/>
    <w:rsid w:val="007D78E0"/>
    <w:rsid w:val="007D7C45"/>
    <w:rsid w:val="007D7CFC"/>
    <w:rsid w:val="007D7F7C"/>
    <w:rsid w:val="007E01E0"/>
    <w:rsid w:val="007E05AF"/>
    <w:rsid w:val="007E0731"/>
    <w:rsid w:val="007E081B"/>
    <w:rsid w:val="007E1264"/>
    <w:rsid w:val="007E1527"/>
    <w:rsid w:val="007E1845"/>
    <w:rsid w:val="007E1A4B"/>
    <w:rsid w:val="007E2031"/>
    <w:rsid w:val="007E20AF"/>
    <w:rsid w:val="007E238F"/>
    <w:rsid w:val="007E2F55"/>
    <w:rsid w:val="007E3249"/>
    <w:rsid w:val="007E32C4"/>
    <w:rsid w:val="007E3500"/>
    <w:rsid w:val="007E3700"/>
    <w:rsid w:val="007E374D"/>
    <w:rsid w:val="007E4264"/>
    <w:rsid w:val="007E4A6C"/>
    <w:rsid w:val="007E4FC6"/>
    <w:rsid w:val="007E5069"/>
    <w:rsid w:val="007E507A"/>
    <w:rsid w:val="007E53E4"/>
    <w:rsid w:val="007E55BF"/>
    <w:rsid w:val="007E566D"/>
    <w:rsid w:val="007E5826"/>
    <w:rsid w:val="007E59A3"/>
    <w:rsid w:val="007E59D2"/>
    <w:rsid w:val="007E62C5"/>
    <w:rsid w:val="007E6474"/>
    <w:rsid w:val="007E688C"/>
    <w:rsid w:val="007E6D3A"/>
    <w:rsid w:val="007E70F8"/>
    <w:rsid w:val="007E721D"/>
    <w:rsid w:val="007E72F3"/>
    <w:rsid w:val="007E7645"/>
    <w:rsid w:val="007E7BD9"/>
    <w:rsid w:val="007E7BF4"/>
    <w:rsid w:val="007E7C62"/>
    <w:rsid w:val="007E7E6B"/>
    <w:rsid w:val="007F0F26"/>
    <w:rsid w:val="007F1EE6"/>
    <w:rsid w:val="007F1F13"/>
    <w:rsid w:val="007F2BD4"/>
    <w:rsid w:val="007F2E1C"/>
    <w:rsid w:val="007F30C9"/>
    <w:rsid w:val="007F35E1"/>
    <w:rsid w:val="007F3BED"/>
    <w:rsid w:val="007F4244"/>
    <w:rsid w:val="007F49A7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E4D"/>
    <w:rsid w:val="007F7F37"/>
    <w:rsid w:val="00800161"/>
    <w:rsid w:val="008002A7"/>
    <w:rsid w:val="008003B4"/>
    <w:rsid w:val="00800443"/>
    <w:rsid w:val="00800750"/>
    <w:rsid w:val="0080099E"/>
    <w:rsid w:val="00800AA6"/>
    <w:rsid w:val="00800D48"/>
    <w:rsid w:val="00800DE4"/>
    <w:rsid w:val="00800FE4"/>
    <w:rsid w:val="0080170B"/>
    <w:rsid w:val="0080185B"/>
    <w:rsid w:val="00801E52"/>
    <w:rsid w:val="00802549"/>
    <w:rsid w:val="00802555"/>
    <w:rsid w:val="008027BB"/>
    <w:rsid w:val="00802B20"/>
    <w:rsid w:val="00802CA0"/>
    <w:rsid w:val="00803637"/>
    <w:rsid w:val="00803903"/>
    <w:rsid w:val="00803A76"/>
    <w:rsid w:val="00803F85"/>
    <w:rsid w:val="00804368"/>
    <w:rsid w:val="00804C30"/>
    <w:rsid w:val="008050EA"/>
    <w:rsid w:val="00805138"/>
    <w:rsid w:val="008054DA"/>
    <w:rsid w:val="00805BC3"/>
    <w:rsid w:val="00805C0D"/>
    <w:rsid w:val="00805EDF"/>
    <w:rsid w:val="00806278"/>
    <w:rsid w:val="0080628D"/>
    <w:rsid w:val="00806639"/>
    <w:rsid w:val="00806A41"/>
    <w:rsid w:val="00806F6A"/>
    <w:rsid w:val="00807260"/>
    <w:rsid w:val="008074DF"/>
    <w:rsid w:val="008075F3"/>
    <w:rsid w:val="008076CB"/>
    <w:rsid w:val="008078DE"/>
    <w:rsid w:val="008079E3"/>
    <w:rsid w:val="008079EB"/>
    <w:rsid w:val="00807BFB"/>
    <w:rsid w:val="00807DB7"/>
    <w:rsid w:val="00807E24"/>
    <w:rsid w:val="00807F00"/>
    <w:rsid w:val="00807F16"/>
    <w:rsid w:val="008102A9"/>
    <w:rsid w:val="0081036F"/>
    <w:rsid w:val="0081086A"/>
    <w:rsid w:val="008108A4"/>
    <w:rsid w:val="008109FA"/>
    <w:rsid w:val="00810F71"/>
    <w:rsid w:val="00811E2C"/>
    <w:rsid w:val="008120C4"/>
    <w:rsid w:val="00812235"/>
    <w:rsid w:val="00812239"/>
    <w:rsid w:val="0081225F"/>
    <w:rsid w:val="00812512"/>
    <w:rsid w:val="00813094"/>
    <w:rsid w:val="008130E0"/>
    <w:rsid w:val="00813595"/>
    <w:rsid w:val="0081362C"/>
    <w:rsid w:val="0081371D"/>
    <w:rsid w:val="008139E0"/>
    <w:rsid w:val="00813A33"/>
    <w:rsid w:val="00813C88"/>
    <w:rsid w:val="00813DD8"/>
    <w:rsid w:val="00813F80"/>
    <w:rsid w:val="00814462"/>
    <w:rsid w:val="00815677"/>
    <w:rsid w:val="008159A4"/>
    <w:rsid w:val="00815AB9"/>
    <w:rsid w:val="00815B2B"/>
    <w:rsid w:val="00815CA7"/>
    <w:rsid w:val="008161BA"/>
    <w:rsid w:val="008162D0"/>
    <w:rsid w:val="00816AAA"/>
    <w:rsid w:val="00816C42"/>
    <w:rsid w:val="0081740B"/>
    <w:rsid w:val="0081753A"/>
    <w:rsid w:val="008177B1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A91"/>
    <w:rsid w:val="00820BC3"/>
    <w:rsid w:val="00820C18"/>
    <w:rsid w:val="00820ED5"/>
    <w:rsid w:val="00821374"/>
    <w:rsid w:val="00821565"/>
    <w:rsid w:val="00821689"/>
    <w:rsid w:val="00821892"/>
    <w:rsid w:val="008219DD"/>
    <w:rsid w:val="00821C4C"/>
    <w:rsid w:val="00821CF2"/>
    <w:rsid w:val="00821FEF"/>
    <w:rsid w:val="00822A9B"/>
    <w:rsid w:val="00822CEE"/>
    <w:rsid w:val="00823004"/>
    <w:rsid w:val="00823410"/>
    <w:rsid w:val="008235EF"/>
    <w:rsid w:val="00823829"/>
    <w:rsid w:val="0082421B"/>
    <w:rsid w:val="00824272"/>
    <w:rsid w:val="0082477A"/>
    <w:rsid w:val="00824AE4"/>
    <w:rsid w:val="0082537B"/>
    <w:rsid w:val="00825552"/>
    <w:rsid w:val="00825793"/>
    <w:rsid w:val="00825E96"/>
    <w:rsid w:val="008264C1"/>
    <w:rsid w:val="00826550"/>
    <w:rsid w:val="008268D5"/>
    <w:rsid w:val="008270A5"/>
    <w:rsid w:val="008273D3"/>
    <w:rsid w:val="0082750D"/>
    <w:rsid w:val="00827C27"/>
    <w:rsid w:val="008303FF"/>
    <w:rsid w:val="008305EB"/>
    <w:rsid w:val="00830F46"/>
    <w:rsid w:val="008316C9"/>
    <w:rsid w:val="00831731"/>
    <w:rsid w:val="00831B50"/>
    <w:rsid w:val="00831C72"/>
    <w:rsid w:val="00831FAD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3C1"/>
    <w:rsid w:val="008345A8"/>
    <w:rsid w:val="00834CCE"/>
    <w:rsid w:val="00834FA2"/>
    <w:rsid w:val="0083527D"/>
    <w:rsid w:val="00835283"/>
    <w:rsid w:val="008357B6"/>
    <w:rsid w:val="00835E2C"/>
    <w:rsid w:val="00835F79"/>
    <w:rsid w:val="008368F6"/>
    <w:rsid w:val="00836E35"/>
    <w:rsid w:val="00837D0A"/>
    <w:rsid w:val="00840311"/>
    <w:rsid w:val="008404F0"/>
    <w:rsid w:val="008406F4"/>
    <w:rsid w:val="0084088B"/>
    <w:rsid w:val="00840987"/>
    <w:rsid w:val="00840D58"/>
    <w:rsid w:val="00840D85"/>
    <w:rsid w:val="00841644"/>
    <w:rsid w:val="00842A2B"/>
    <w:rsid w:val="008430F1"/>
    <w:rsid w:val="00843DBC"/>
    <w:rsid w:val="00844440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DA9"/>
    <w:rsid w:val="00846089"/>
    <w:rsid w:val="008467CB"/>
    <w:rsid w:val="0084694A"/>
    <w:rsid w:val="0084727F"/>
    <w:rsid w:val="00847319"/>
    <w:rsid w:val="008473E9"/>
    <w:rsid w:val="00847579"/>
    <w:rsid w:val="00847881"/>
    <w:rsid w:val="008503C8"/>
    <w:rsid w:val="00850A82"/>
    <w:rsid w:val="00851442"/>
    <w:rsid w:val="00851BB2"/>
    <w:rsid w:val="00851F81"/>
    <w:rsid w:val="00852353"/>
    <w:rsid w:val="008524FA"/>
    <w:rsid w:val="00852856"/>
    <w:rsid w:val="00853138"/>
    <w:rsid w:val="00853830"/>
    <w:rsid w:val="008538E9"/>
    <w:rsid w:val="008539B9"/>
    <w:rsid w:val="00853B63"/>
    <w:rsid w:val="00853D6C"/>
    <w:rsid w:val="008547D1"/>
    <w:rsid w:val="00854CF1"/>
    <w:rsid w:val="00854E64"/>
    <w:rsid w:val="00854F70"/>
    <w:rsid w:val="008554FA"/>
    <w:rsid w:val="00855743"/>
    <w:rsid w:val="0085598C"/>
    <w:rsid w:val="00856DA9"/>
    <w:rsid w:val="00857253"/>
    <w:rsid w:val="008573F8"/>
    <w:rsid w:val="008575DE"/>
    <w:rsid w:val="008578DF"/>
    <w:rsid w:val="00857906"/>
    <w:rsid w:val="00857BB2"/>
    <w:rsid w:val="00857D51"/>
    <w:rsid w:val="0086002E"/>
    <w:rsid w:val="008605B2"/>
    <w:rsid w:val="00860A37"/>
    <w:rsid w:val="00860DE3"/>
    <w:rsid w:val="00861125"/>
    <w:rsid w:val="008611FA"/>
    <w:rsid w:val="0086121B"/>
    <w:rsid w:val="00862721"/>
    <w:rsid w:val="00862960"/>
    <w:rsid w:val="00862AC2"/>
    <w:rsid w:val="00862CA3"/>
    <w:rsid w:val="0086374A"/>
    <w:rsid w:val="008638D0"/>
    <w:rsid w:val="00863961"/>
    <w:rsid w:val="00863A7E"/>
    <w:rsid w:val="00863C3D"/>
    <w:rsid w:val="00863D72"/>
    <w:rsid w:val="00863FC8"/>
    <w:rsid w:val="00864211"/>
    <w:rsid w:val="008643A7"/>
    <w:rsid w:val="0086461C"/>
    <w:rsid w:val="00864921"/>
    <w:rsid w:val="00864CFC"/>
    <w:rsid w:val="008651B7"/>
    <w:rsid w:val="0086563E"/>
    <w:rsid w:val="00865E19"/>
    <w:rsid w:val="00865E40"/>
    <w:rsid w:val="00866197"/>
    <w:rsid w:val="00866A45"/>
    <w:rsid w:val="00866AE9"/>
    <w:rsid w:val="00870023"/>
    <w:rsid w:val="008703EC"/>
    <w:rsid w:val="008707A0"/>
    <w:rsid w:val="00870B33"/>
    <w:rsid w:val="00870F68"/>
    <w:rsid w:val="00870FF2"/>
    <w:rsid w:val="00871224"/>
    <w:rsid w:val="00871294"/>
    <w:rsid w:val="00871B2D"/>
    <w:rsid w:val="00871B88"/>
    <w:rsid w:val="00871BA4"/>
    <w:rsid w:val="00871E04"/>
    <w:rsid w:val="00871F5F"/>
    <w:rsid w:val="0087229C"/>
    <w:rsid w:val="00872370"/>
    <w:rsid w:val="0087266A"/>
    <w:rsid w:val="00872845"/>
    <w:rsid w:val="00872B10"/>
    <w:rsid w:val="00872CB1"/>
    <w:rsid w:val="008733B8"/>
    <w:rsid w:val="00873761"/>
    <w:rsid w:val="00873B45"/>
    <w:rsid w:val="00873C95"/>
    <w:rsid w:val="008740D2"/>
    <w:rsid w:val="00874516"/>
    <w:rsid w:val="00874791"/>
    <w:rsid w:val="00874855"/>
    <w:rsid w:val="00874A58"/>
    <w:rsid w:val="00874D71"/>
    <w:rsid w:val="00874EF3"/>
    <w:rsid w:val="00875041"/>
    <w:rsid w:val="00875146"/>
    <w:rsid w:val="00875804"/>
    <w:rsid w:val="00875AC6"/>
    <w:rsid w:val="00875C62"/>
    <w:rsid w:val="00875E16"/>
    <w:rsid w:val="008760B4"/>
    <w:rsid w:val="00876150"/>
    <w:rsid w:val="008762C7"/>
    <w:rsid w:val="00876373"/>
    <w:rsid w:val="00876A62"/>
    <w:rsid w:val="00876EF3"/>
    <w:rsid w:val="0087730B"/>
    <w:rsid w:val="008773FB"/>
    <w:rsid w:val="00877721"/>
    <w:rsid w:val="0087781D"/>
    <w:rsid w:val="00877B40"/>
    <w:rsid w:val="00877E46"/>
    <w:rsid w:val="008801D5"/>
    <w:rsid w:val="008808D1"/>
    <w:rsid w:val="00880BB1"/>
    <w:rsid w:val="00880E6F"/>
    <w:rsid w:val="00880F15"/>
    <w:rsid w:val="00880F56"/>
    <w:rsid w:val="0088107B"/>
    <w:rsid w:val="0088138B"/>
    <w:rsid w:val="00881849"/>
    <w:rsid w:val="00881963"/>
    <w:rsid w:val="00881974"/>
    <w:rsid w:val="00881E40"/>
    <w:rsid w:val="008820A7"/>
    <w:rsid w:val="00882180"/>
    <w:rsid w:val="00882410"/>
    <w:rsid w:val="00882466"/>
    <w:rsid w:val="008827E8"/>
    <w:rsid w:val="008829C4"/>
    <w:rsid w:val="00882D8E"/>
    <w:rsid w:val="00882E08"/>
    <w:rsid w:val="00883538"/>
    <w:rsid w:val="00883998"/>
    <w:rsid w:val="00883A2A"/>
    <w:rsid w:val="00883B08"/>
    <w:rsid w:val="00883DCF"/>
    <w:rsid w:val="00883F5C"/>
    <w:rsid w:val="008840D2"/>
    <w:rsid w:val="008842BA"/>
    <w:rsid w:val="008844DF"/>
    <w:rsid w:val="00884956"/>
    <w:rsid w:val="008849CB"/>
    <w:rsid w:val="00884C08"/>
    <w:rsid w:val="00884C65"/>
    <w:rsid w:val="00885863"/>
    <w:rsid w:val="00885CFF"/>
    <w:rsid w:val="00885E18"/>
    <w:rsid w:val="00885F5B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764"/>
    <w:rsid w:val="00890C6B"/>
    <w:rsid w:val="00890D0A"/>
    <w:rsid w:val="00890DF8"/>
    <w:rsid w:val="00890FC2"/>
    <w:rsid w:val="00891233"/>
    <w:rsid w:val="0089173F"/>
    <w:rsid w:val="008917FD"/>
    <w:rsid w:val="008919E4"/>
    <w:rsid w:val="00891DAF"/>
    <w:rsid w:val="00891E8C"/>
    <w:rsid w:val="0089235E"/>
    <w:rsid w:val="00892512"/>
    <w:rsid w:val="008928E8"/>
    <w:rsid w:val="00892A62"/>
    <w:rsid w:val="00892C71"/>
    <w:rsid w:val="0089317E"/>
    <w:rsid w:val="008933AD"/>
    <w:rsid w:val="00893840"/>
    <w:rsid w:val="00894074"/>
    <w:rsid w:val="00894399"/>
    <w:rsid w:val="0089448B"/>
    <w:rsid w:val="0089492E"/>
    <w:rsid w:val="008949A0"/>
    <w:rsid w:val="00894D49"/>
    <w:rsid w:val="00894F10"/>
    <w:rsid w:val="00895078"/>
    <w:rsid w:val="0089509A"/>
    <w:rsid w:val="008951E5"/>
    <w:rsid w:val="00895273"/>
    <w:rsid w:val="00895286"/>
    <w:rsid w:val="00895491"/>
    <w:rsid w:val="00895561"/>
    <w:rsid w:val="008955D0"/>
    <w:rsid w:val="00895780"/>
    <w:rsid w:val="00895AC0"/>
    <w:rsid w:val="00895F6A"/>
    <w:rsid w:val="008960D2"/>
    <w:rsid w:val="0089613B"/>
    <w:rsid w:val="0089676B"/>
    <w:rsid w:val="008969C1"/>
    <w:rsid w:val="00896A82"/>
    <w:rsid w:val="00896C77"/>
    <w:rsid w:val="0089775F"/>
    <w:rsid w:val="008977F7"/>
    <w:rsid w:val="00897823"/>
    <w:rsid w:val="00897D78"/>
    <w:rsid w:val="008A00BB"/>
    <w:rsid w:val="008A0141"/>
    <w:rsid w:val="008A0764"/>
    <w:rsid w:val="008A0A3D"/>
    <w:rsid w:val="008A135E"/>
    <w:rsid w:val="008A138B"/>
    <w:rsid w:val="008A14DF"/>
    <w:rsid w:val="008A153D"/>
    <w:rsid w:val="008A15BD"/>
    <w:rsid w:val="008A16F8"/>
    <w:rsid w:val="008A16F9"/>
    <w:rsid w:val="008A1BC9"/>
    <w:rsid w:val="008A1DBA"/>
    <w:rsid w:val="008A2798"/>
    <w:rsid w:val="008A2BE7"/>
    <w:rsid w:val="008A2D63"/>
    <w:rsid w:val="008A362D"/>
    <w:rsid w:val="008A3EBD"/>
    <w:rsid w:val="008A40AB"/>
    <w:rsid w:val="008A4277"/>
    <w:rsid w:val="008A42B8"/>
    <w:rsid w:val="008A494E"/>
    <w:rsid w:val="008A49F5"/>
    <w:rsid w:val="008A4AE9"/>
    <w:rsid w:val="008A4D42"/>
    <w:rsid w:val="008A4E42"/>
    <w:rsid w:val="008A506C"/>
    <w:rsid w:val="008A5405"/>
    <w:rsid w:val="008A5554"/>
    <w:rsid w:val="008A5D5F"/>
    <w:rsid w:val="008A62AF"/>
    <w:rsid w:val="008A64EB"/>
    <w:rsid w:val="008A690A"/>
    <w:rsid w:val="008A6BA6"/>
    <w:rsid w:val="008A6C00"/>
    <w:rsid w:val="008A7011"/>
    <w:rsid w:val="008A70AA"/>
    <w:rsid w:val="008A720C"/>
    <w:rsid w:val="008A75A8"/>
    <w:rsid w:val="008A777A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1CF7"/>
    <w:rsid w:val="008B2129"/>
    <w:rsid w:val="008B2278"/>
    <w:rsid w:val="008B2B63"/>
    <w:rsid w:val="008B2CAB"/>
    <w:rsid w:val="008B2FEA"/>
    <w:rsid w:val="008B3E60"/>
    <w:rsid w:val="008B3EBA"/>
    <w:rsid w:val="008B3F3B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858"/>
    <w:rsid w:val="008B700D"/>
    <w:rsid w:val="008B707A"/>
    <w:rsid w:val="008B70D7"/>
    <w:rsid w:val="008B7111"/>
    <w:rsid w:val="008B7170"/>
    <w:rsid w:val="008B7328"/>
    <w:rsid w:val="008B7394"/>
    <w:rsid w:val="008B7BBE"/>
    <w:rsid w:val="008B7CE0"/>
    <w:rsid w:val="008C0217"/>
    <w:rsid w:val="008C0253"/>
    <w:rsid w:val="008C02B9"/>
    <w:rsid w:val="008C036D"/>
    <w:rsid w:val="008C041B"/>
    <w:rsid w:val="008C0C97"/>
    <w:rsid w:val="008C0D54"/>
    <w:rsid w:val="008C1002"/>
    <w:rsid w:val="008C1225"/>
    <w:rsid w:val="008C1D30"/>
    <w:rsid w:val="008C1DA2"/>
    <w:rsid w:val="008C1F0D"/>
    <w:rsid w:val="008C2BDB"/>
    <w:rsid w:val="008C31FA"/>
    <w:rsid w:val="008C3438"/>
    <w:rsid w:val="008C3470"/>
    <w:rsid w:val="008C361C"/>
    <w:rsid w:val="008C3B5A"/>
    <w:rsid w:val="008C3E23"/>
    <w:rsid w:val="008C3FF9"/>
    <w:rsid w:val="008C4168"/>
    <w:rsid w:val="008C4515"/>
    <w:rsid w:val="008C4D15"/>
    <w:rsid w:val="008C4DF7"/>
    <w:rsid w:val="008C5054"/>
    <w:rsid w:val="008C5102"/>
    <w:rsid w:val="008C589B"/>
    <w:rsid w:val="008C62BC"/>
    <w:rsid w:val="008C643A"/>
    <w:rsid w:val="008C6604"/>
    <w:rsid w:val="008C69C8"/>
    <w:rsid w:val="008C6B44"/>
    <w:rsid w:val="008C7620"/>
    <w:rsid w:val="008C7858"/>
    <w:rsid w:val="008C7AE2"/>
    <w:rsid w:val="008C7AFF"/>
    <w:rsid w:val="008C7B8E"/>
    <w:rsid w:val="008C7EDA"/>
    <w:rsid w:val="008C7FDE"/>
    <w:rsid w:val="008D000B"/>
    <w:rsid w:val="008D055B"/>
    <w:rsid w:val="008D07E0"/>
    <w:rsid w:val="008D0921"/>
    <w:rsid w:val="008D0B6D"/>
    <w:rsid w:val="008D1146"/>
    <w:rsid w:val="008D134E"/>
    <w:rsid w:val="008D16EA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787"/>
    <w:rsid w:val="008D37FA"/>
    <w:rsid w:val="008D3AF3"/>
    <w:rsid w:val="008D41FB"/>
    <w:rsid w:val="008D4B46"/>
    <w:rsid w:val="008D4C6B"/>
    <w:rsid w:val="008D4E35"/>
    <w:rsid w:val="008D52C2"/>
    <w:rsid w:val="008D557A"/>
    <w:rsid w:val="008D568E"/>
    <w:rsid w:val="008D5B7B"/>
    <w:rsid w:val="008D6125"/>
    <w:rsid w:val="008D6320"/>
    <w:rsid w:val="008D678D"/>
    <w:rsid w:val="008D67FC"/>
    <w:rsid w:val="008D6ADB"/>
    <w:rsid w:val="008D6B88"/>
    <w:rsid w:val="008D72C9"/>
    <w:rsid w:val="008D7412"/>
    <w:rsid w:val="008D7896"/>
    <w:rsid w:val="008D7ECC"/>
    <w:rsid w:val="008E0008"/>
    <w:rsid w:val="008E01AC"/>
    <w:rsid w:val="008E0593"/>
    <w:rsid w:val="008E0657"/>
    <w:rsid w:val="008E06A1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D7C"/>
    <w:rsid w:val="008E3188"/>
    <w:rsid w:val="008E3266"/>
    <w:rsid w:val="008E3940"/>
    <w:rsid w:val="008E3E61"/>
    <w:rsid w:val="008E3E73"/>
    <w:rsid w:val="008E413D"/>
    <w:rsid w:val="008E42BB"/>
    <w:rsid w:val="008E43F4"/>
    <w:rsid w:val="008E4897"/>
    <w:rsid w:val="008E5307"/>
    <w:rsid w:val="008E5486"/>
    <w:rsid w:val="008E5553"/>
    <w:rsid w:val="008E5C0C"/>
    <w:rsid w:val="008E61AF"/>
    <w:rsid w:val="008E6410"/>
    <w:rsid w:val="008E662A"/>
    <w:rsid w:val="008E6649"/>
    <w:rsid w:val="008E6D5B"/>
    <w:rsid w:val="008E70F7"/>
    <w:rsid w:val="008E721F"/>
    <w:rsid w:val="008E7375"/>
    <w:rsid w:val="008E7B0A"/>
    <w:rsid w:val="008E7C5C"/>
    <w:rsid w:val="008F00E3"/>
    <w:rsid w:val="008F02E9"/>
    <w:rsid w:val="008F0B0B"/>
    <w:rsid w:val="008F0B45"/>
    <w:rsid w:val="008F0BB2"/>
    <w:rsid w:val="008F0BB8"/>
    <w:rsid w:val="008F0F20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523"/>
    <w:rsid w:val="008F28EC"/>
    <w:rsid w:val="008F298B"/>
    <w:rsid w:val="008F29EB"/>
    <w:rsid w:val="008F2AC3"/>
    <w:rsid w:val="008F2D1D"/>
    <w:rsid w:val="008F34AE"/>
    <w:rsid w:val="008F3A8E"/>
    <w:rsid w:val="008F3C52"/>
    <w:rsid w:val="008F46A8"/>
    <w:rsid w:val="008F49B0"/>
    <w:rsid w:val="008F4B59"/>
    <w:rsid w:val="008F50B9"/>
    <w:rsid w:val="008F518E"/>
    <w:rsid w:val="008F51B5"/>
    <w:rsid w:val="008F5556"/>
    <w:rsid w:val="008F57E5"/>
    <w:rsid w:val="008F583A"/>
    <w:rsid w:val="008F5AF1"/>
    <w:rsid w:val="008F5C10"/>
    <w:rsid w:val="008F5D4A"/>
    <w:rsid w:val="008F6230"/>
    <w:rsid w:val="008F6332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582"/>
    <w:rsid w:val="0090071B"/>
    <w:rsid w:val="00900768"/>
    <w:rsid w:val="00900A27"/>
    <w:rsid w:val="00900D45"/>
    <w:rsid w:val="00900F37"/>
    <w:rsid w:val="00900F9E"/>
    <w:rsid w:val="00901612"/>
    <w:rsid w:val="00901779"/>
    <w:rsid w:val="009018BA"/>
    <w:rsid w:val="00901AA7"/>
    <w:rsid w:val="00901DC8"/>
    <w:rsid w:val="0090243D"/>
    <w:rsid w:val="00902AE2"/>
    <w:rsid w:val="0090318E"/>
    <w:rsid w:val="00903238"/>
    <w:rsid w:val="009032EE"/>
    <w:rsid w:val="00903717"/>
    <w:rsid w:val="00903C46"/>
    <w:rsid w:val="00903DA8"/>
    <w:rsid w:val="009040E6"/>
    <w:rsid w:val="0090548C"/>
    <w:rsid w:val="00905713"/>
    <w:rsid w:val="00905ACF"/>
    <w:rsid w:val="00905BA9"/>
    <w:rsid w:val="00905CD9"/>
    <w:rsid w:val="00905FF4"/>
    <w:rsid w:val="00906B9A"/>
    <w:rsid w:val="00906C6E"/>
    <w:rsid w:val="00907564"/>
    <w:rsid w:val="00907600"/>
    <w:rsid w:val="009076FA"/>
    <w:rsid w:val="0090799F"/>
    <w:rsid w:val="00910004"/>
    <w:rsid w:val="00910492"/>
    <w:rsid w:val="0091051A"/>
    <w:rsid w:val="009105CD"/>
    <w:rsid w:val="00910AF9"/>
    <w:rsid w:val="00910B33"/>
    <w:rsid w:val="009115E1"/>
    <w:rsid w:val="00911ABB"/>
    <w:rsid w:val="00911BBC"/>
    <w:rsid w:val="00911F17"/>
    <w:rsid w:val="00912517"/>
    <w:rsid w:val="00912856"/>
    <w:rsid w:val="00912A22"/>
    <w:rsid w:val="00912EE8"/>
    <w:rsid w:val="00912F4E"/>
    <w:rsid w:val="00913050"/>
    <w:rsid w:val="00913143"/>
    <w:rsid w:val="009131A6"/>
    <w:rsid w:val="00913494"/>
    <w:rsid w:val="00913C84"/>
    <w:rsid w:val="00913E70"/>
    <w:rsid w:val="00913F95"/>
    <w:rsid w:val="009152F3"/>
    <w:rsid w:val="00915751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D3E"/>
    <w:rsid w:val="00917EF1"/>
    <w:rsid w:val="00920456"/>
    <w:rsid w:val="009209B4"/>
    <w:rsid w:val="00920B8B"/>
    <w:rsid w:val="00920D10"/>
    <w:rsid w:val="009223D0"/>
    <w:rsid w:val="009223F1"/>
    <w:rsid w:val="009228FD"/>
    <w:rsid w:val="00922928"/>
    <w:rsid w:val="00922ED4"/>
    <w:rsid w:val="00922FB3"/>
    <w:rsid w:val="0092331D"/>
    <w:rsid w:val="009234AC"/>
    <w:rsid w:val="00923513"/>
    <w:rsid w:val="00923919"/>
    <w:rsid w:val="0092395E"/>
    <w:rsid w:val="009239CE"/>
    <w:rsid w:val="00923C5B"/>
    <w:rsid w:val="00923CA8"/>
    <w:rsid w:val="00923D1C"/>
    <w:rsid w:val="00924184"/>
    <w:rsid w:val="0092462E"/>
    <w:rsid w:val="009248F4"/>
    <w:rsid w:val="00924FC0"/>
    <w:rsid w:val="0092518D"/>
    <w:rsid w:val="00925ED2"/>
    <w:rsid w:val="009262BD"/>
    <w:rsid w:val="00926B29"/>
    <w:rsid w:val="00926FE4"/>
    <w:rsid w:val="009272C2"/>
    <w:rsid w:val="0092798C"/>
    <w:rsid w:val="00927A50"/>
    <w:rsid w:val="00927B98"/>
    <w:rsid w:val="009300A0"/>
    <w:rsid w:val="00930A43"/>
    <w:rsid w:val="00930F77"/>
    <w:rsid w:val="0093108F"/>
    <w:rsid w:val="009312CB"/>
    <w:rsid w:val="00931620"/>
    <w:rsid w:val="009316D6"/>
    <w:rsid w:val="009318E1"/>
    <w:rsid w:val="009319EB"/>
    <w:rsid w:val="009325C7"/>
    <w:rsid w:val="0093260E"/>
    <w:rsid w:val="00932B3F"/>
    <w:rsid w:val="00932D9D"/>
    <w:rsid w:val="009336D9"/>
    <w:rsid w:val="00933772"/>
    <w:rsid w:val="00933818"/>
    <w:rsid w:val="0093388E"/>
    <w:rsid w:val="00933897"/>
    <w:rsid w:val="009340E9"/>
    <w:rsid w:val="00934286"/>
    <w:rsid w:val="009342CC"/>
    <w:rsid w:val="009342F8"/>
    <w:rsid w:val="00934FFF"/>
    <w:rsid w:val="00935529"/>
    <w:rsid w:val="00935A9D"/>
    <w:rsid w:val="00935D2D"/>
    <w:rsid w:val="009363AA"/>
    <w:rsid w:val="00936A21"/>
    <w:rsid w:val="00936D01"/>
    <w:rsid w:val="009370D5"/>
    <w:rsid w:val="00937113"/>
    <w:rsid w:val="0093761F"/>
    <w:rsid w:val="00937F13"/>
    <w:rsid w:val="00937F75"/>
    <w:rsid w:val="009403C3"/>
    <w:rsid w:val="00940486"/>
    <w:rsid w:val="00940C1A"/>
    <w:rsid w:val="009421A2"/>
    <w:rsid w:val="009422F3"/>
    <w:rsid w:val="00942572"/>
    <w:rsid w:val="009426A8"/>
    <w:rsid w:val="0094275D"/>
    <w:rsid w:val="00942A37"/>
    <w:rsid w:val="00942D75"/>
    <w:rsid w:val="009430E3"/>
    <w:rsid w:val="00943993"/>
    <w:rsid w:val="009439D9"/>
    <w:rsid w:val="009442A3"/>
    <w:rsid w:val="00944767"/>
    <w:rsid w:val="0094476D"/>
    <w:rsid w:val="00944C1C"/>
    <w:rsid w:val="0094506C"/>
    <w:rsid w:val="00945248"/>
    <w:rsid w:val="00945487"/>
    <w:rsid w:val="0094575A"/>
    <w:rsid w:val="00945E22"/>
    <w:rsid w:val="0094676F"/>
    <w:rsid w:val="009469F8"/>
    <w:rsid w:val="00946B30"/>
    <w:rsid w:val="0094763E"/>
    <w:rsid w:val="00947C23"/>
    <w:rsid w:val="00947D40"/>
    <w:rsid w:val="00947EF2"/>
    <w:rsid w:val="00950987"/>
    <w:rsid w:val="009509C2"/>
    <w:rsid w:val="00950AC5"/>
    <w:rsid w:val="009510A4"/>
    <w:rsid w:val="0095189D"/>
    <w:rsid w:val="0095227D"/>
    <w:rsid w:val="0095279A"/>
    <w:rsid w:val="00952813"/>
    <w:rsid w:val="00952835"/>
    <w:rsid w:val="00952B0F"/>
    <w:rsid w:val="00952E44"/>
    <w:rsid w:val="0095347D"/>
    <w:rsid w:val="00953563"/>
    <w:rsid w:val="009536E4"/>
    <w:rsid w:val="00953BE6"/>
    <w:rsid w:val="00953BEC"/>
    <w:rsid w:val="00953C89"/>
    <w:rsid w:val="00953E83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95C"/>
    <w:rsid w:val="00956B90"/>
    <w:rsid w:val="00956D1F"/>
    <w:rsid w:val="00957415"/>
    <w:rsid w:val="009603E0"/>
    <w:rsid w:val="00960BE9"/>
    <w:rsid w:val="0096106F"/>
    <w:rsid w:val="00961196"/>
    <w:rsid w:val="00961362"/>
    <w:rsid w:val="009617E5"/>
    <w:rsid w:val="00961A2E"/>
    <w:rsid w:val="0096200C"/>
    <w:rsid w:val="009621E9"/>
    <w:rsid w:val="00962204"/>
    <w:rsid w:val="0096287B"/>
    <w:rsid w:val="00962B14"/>
    <w:rsid w:val="00962D29"/>
    <w:rsid w:val="00963283"/>
    <w:rsid w:val="00963342"/>
    <w:rsid w:val="009634A6"/>
    <w:rsid w:val="009634AD"/>
    <w:rsid w:val="0096350F"/>
    <w:rsid w:val="00963A6D"/>
    <w:rsid w:val="009646CF"/>
    <w:rsid w:val="00965A10"/>
    <w:rsid w:val="00966453"/>
    <w:rsid w:val="009666FC"/>
    <w:rsid w:val="009667C4"/>
    <w:rsid w:val="00966883"/>
    <w:rsid w:val="009669AD"/>
    <w:rsid w:val="00966D20"/>
    <w:rsid w:val="00967046"/>
    <w:rsid w:val="00967118"/>
    <w:rsid w:val="0096744E"/>
    <w:rsid w:val="0096795D"/>
    <w:rsid w:val="00967C62"/>
    <w:rsid w:val="009701FA"/>
    <w:rsid w:val="00970551"/>
    <w:rsid w:val="0097066D"/>
    <w:rsid w:val="00970750"/>
    <w:rsid w:val="00970F49"/>
    <w:rsid w:val="00971059"/>
    <w:rsid w:val="0097122B"/>
    <w:rsid w:val="00971529"/>
    <w:rsid w:val="00971664"/>
    <w:rsid w:val="00971B8D"/>
    <w:rsid w:val="0097234B"/>
    <w:rsid w:val="00972403"/>
    <w:rsid w:val="00972C41"/>
    <w:rsid w:val="009738F6"/>
    <w:rsid w:val="0097394D"/>
    <w:rsid w:val="009739AF"/>
    <w:rsid w:val="00973C8D"/>
    <w:rsid w:val="009742B7"/>
    <w:rsid w:val="00974887"/>
    <w:rsid w:val="00974F42"/>
    <w:rsid w:val="00975136"/>
    <w:rsid w:val="009751CB"/>
    <w:rsid w:val="0097535D"/>
    <w:rsid w:val="00975C4C"/>
    <w:rsid w:val="009762D6"/>
    <w:rsid w:val="00976312"/>
    <w:rsid w:val="00976BEA"/>
    <w:rsid w:val="00977042"/>
    <w:rsid w:val="00977193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2D46"/>
    <w:rsid w:val="0098333D"/>
    <w:rsid w:val="00983353"/>
    <w:rsid w:val="009836ED"/>
    <w:rsid w:val="00983F3C"/>
    <w:rsid w:val="009841E5"/>
    <w:rsid w:val="0098493D"/>
    <w:rsid w:val="00984E57"/>
    <w:rsid w:val="00985341"/>
    <w:rsid w:val="009856EC"/>
    <w:rsid w:val="00985753"/>
    <w:rsid w:val="00985BAC"/>
    <w:rsid w:val="00985E58"/>
    <w:rsid w:val="009862B4"/>
    <w:rsid w:val="00986A39"/>
    <w:rsid w:val="00986EAC"/>
    <w:rsid w:val="00987350"/>
    <w:rsid w:val="009879F1"/>
    <w:rsid w:val="00990128"/>
    <w:rsid w:val="00990177"/>
    <w:rsid w:val="00990848"/>
    <w:rsid w:val="00990D0E"/>
    <w:rsid w:val="0099135D"/>
    <w:rsid w:val="00991621"/>
    <w:rsid w:val="009916D1"/>
    <w:rsid w:val="009919EB"/>
    <w:rsid w:val="00991F1B"/>
    <w:rsid w:val="0099233B"/>
    <w:rsid w:val="0099322D"/>
    <w:rsid w:val="00993258"/>
    <w:rsid w:val="009940B8"/>
    <w:rsid w:val="00994302"/>
    <w:rsid w:val="009947C9"/>
    <w:rsid w:val="00994A7B"/>
    <w:rsid w:val="009956E6"/>
    <w:rsid w:val="009957E7"/>
    <w:rsid w:val="00995A5D"/>
    <w:rsid w:val="00995B59"/>
    <w:rsid w:val="00995FB2"/>
    <w:rsid w:val="0099636C"/>
    <w:rsid w:val="009969A5"/>
    <w:rsid w:val="00996B77"/>
    <w:rsid w:val="00996E97"/>
    <w:rsid w:val="00996F38"/>
    <w:rsid w:val="009972F8"/>
    <w:rsid w:val="009975F1"/>
    <w:rsid w:val="0099779E"/>
    <w:rsid w:val="009979D9"/>
    <w:rsid w:val="00997AE1"/>
    <w:rsid w:val="00997C28"/>
    <w:rsid w:val="009A02CF"/>
    <w:rsid w:val="009A0391"/>
    <w:rsid w:val="009A0E3E"/>
    <w:rsid w:val="009A1259"/>
    <w:rsid w:val="009A12BF"/>
    <w:rsid w:val="009A17D3"/>
    <w:rsid w:val="009A185F"/>
    <w:rsid w:val="009A1CCC"/>
    <w:rsid w:val="009A1CE2"/>
    <w:rsid w:val="009A1DBB"/>
    <w:rsid w:val="009A1EA1"/>
    <w:rsid w:val="009A1F7F"/>
    <w:rsid w:val="009A27AD"/>
    <w:rsid w:val="009A2CD0"/>
    <w:rsid w:val="009A320F"/>
    <w:rsid w:val="009A34D5"/>
    <w:rsid w:val="009A3682"/>
    <w:rsid w:val="009A36FA"/>
    <w:rsid w:val="009A3CC4"/>
    <w:rsid w:val="009A3DAF"/>
    <w:rsid w:val="009A4276"/>
    <w:rsid w:val="009A4477"/>
    <w:rsid w:val="009A47CB"/>
    <w:rsid w:val="009A4F4A"/>
    <w:rsid w:val="009A62EA"/>
    <w:rsid w:val="009A65A1"/>
    <w:rsid w:val="009A680C"/>
    <w:rsid w:val="009A6ED3"/>
    <w:rsid w:val="009A6F26"/>
    <w:rsid w:val="009A7310"/>
    <w:rsid w:val="009A7D90"/>
    <w:rsid w:val="009B0465"/>
    <w:rsid w:val="009B078A"/>
    <w:rsid w:val="009B1548"/>
    <w:rsid w:val="009B1B7C"/>
    <w:rsid w:val="009B1DE7"/>
    <w:rsid w:val="009B1EB0"/>
    <w:rsid w:val="009B2BCF"/>
    <w:rsid w:val="009B2C5A"/>
    <w:rsid w:val="009B2E27"/>
    <w:rsid w:val="009B3A82"/>
    <w:rsid w:val="009B3D85"/>
    <w:rsid w:val="009B3E6F"/>
    <w:rsid w:val="009B4092"/>
    <w:rsid w:val="009B4381"/>
    <w:rsid w:val="009B4731"/>
    <w:rsid w:val="009B49B4"/>
    <w:rsid w:val="009B4C62"/>
    <w:rsid w:val="009B4D27"/>
    <w:rsid w:val="009B630E"/>
    <w:rsid w:val="009B68B2"/>
    <w:rsid w:val="009B691E"/>
    <w:rsid w:val="009B6CDC"/>
    <w:rsid w:val="009B6D8F"/>
    <w:rsid w:val="009B6EAE"/>
    <w:rsid w:val="009B70D4"/>
    <w:rsid w:val="009B7672"/>
    <w:rsid w:val="009B77F7"/>
    <w:rsid w:val="009B7A0A"/>
    <w:rsid w:val="009B7DB9"/>
    <w:rsid w:val="009C02D5"/>
    <w:rsid w:val="009C0331"/>
    <w:rsid w:val="009C0C07"/>
    <w:rsid w:val="009C0C55"/>
    <w:rsid w:val="009C1236"/>
    <w:rsid w:val="009C12ED"/>
    <w:rsid w:val="009C140F"/>
    <w:rsid w:val="009C164F"/>
    <w:rsid w:val="009C1688"/>
    <w:rsid w:val="009C16FD"/>
    <w:rsid w:val="009C1845"/>
    <w:rsid w:val="009C1979"/>
    <w:rsid w:val="009C1ADD"/>
    <w:rsid w:val="009C1BA4"/>
    <w:rsid w:val="009C3324"/>
    <w:rsid w:val="009C339F"/>
    <w:rsid w:val="009C33DB"/>
    <w:rsid w:val="009C3F4E"/>
    <w:rsid w:val="009C4369"/>
    <w:rsid w:val="009C48F1"/>
    <w:rsid w:val="009C4F51"/>
    <w:rsid w:val="009C4FDC"/>
    <w:rsid w:val="009C58E0"/>
    <w:rsid w:val="009C59A4"/>
    <w:rsid w:val="009C5A54"/>
    <w:rsid w:val="009C5AE6"/>
    <w:rsid w:val="009C604D"/>
    <w:rsid w:val="009C61CE"/>
    <w:rsid w:val="009C6327"/>
    <w:rsid w:val="009C6353"/>
    <w:rsid w:val="009C6376"/>
    <w:rsid w:val="009C6704"/>
    <w:rsid w:val="009C6800"/>
    <w:rsid w:val="009C68D6"/>
    <w:rsid w:val="009C69A5"/>
    <w:rsid w:val="009C6C44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59"/>
    <w:rsid w:val="009C7BD0"/>
    <w:rsid w:val="009D02A8"/>
    <w:rsid w:val="009D0416"/>
    <w:rsid w:val="009D08E3"/>
    <w:rsid w:val="009D0A4B"/>
    <w:rsid w:val="009D0AAF"/>
    <w:rsid w:val="009D0BCA"/>
    <w:rsid w:val="009D0D6A"/>
    <w:rsid w:val="009D0DE0"/>
    <w:rsid w:val="009D1100"/>
    <w:rsid w:val="009D156A"/>
    <w:rsid w:val="009D1616"/>
    <w:rsid w:val="009D16F3"/>
    <w:rsid w:val="009D2539"/>
    <w:rsid w:val="009D2B15"/>
    <w:rsid w:val="009D2C0B"/>
    <w:rsid w:val="009D2C9E"/>
    <w:rsid w:val="009D2CA9"/>
    <w:rsid w:val="009D300B"/>
    <w:rsid w:val="009D3227"/>
    <w:rsid w:val="009D32E8"/>
    <w:rsid w:val="009D3885"/>
    <w:rsid w:val="009D3983"/>
    <w:rsid w:val="009D3FC8"/>
    <w:rsid w:val="009D42D5"/>
    <w:rsid w:val="009D42E4"/>
    <w:rsid w:val="009D46DE"/>
    <w:rsid w:val="009D49E9"/>
    <w:rsid w:val="009D5D13"/>
    <w:rsid w:val="009D629E"/>
    <w:rsid w:val="009D6308"/>
    <w:rsid w:val="009D66F3"/>
    <w:rsid w:val="009D680B"/>
    <w:rsid w:val="009D702E"/>
    <w:rsid w:val="009D7865"/>
    <w:rsid w:val="009D7A10"/>
    <w:rsid w:val="009D7C33"/>
    <w:rsid w:val="009D7F81"/>
    <w:rsid w:val="009E0211"/>
    <w:rsid w:val="009E0D21"/>
    <w:rsid w:val="009E0F67"/>
    <w:rsid w:val="009E119A"/>
    <w:rsid w:val="009E1223"/>
    <w:rsid w:val="009E1373"/>
    <w:rsid w:val="009E151C"/>
    <w:rsid w:val="009E1CB5"/>
    <w:rsid w:val="009E23C3"/>
    <w:rsid w:val="009E2929"/>
    <w:rsid w:val="009E2A79"/>
    <w:rsid w:val="009E2BB6"/>
    <w:rsid w:val="009E2C80"/>
    <w:rsid w:val="009E303E"/>
    <w:rsid w:val="009E31B1"/>
    <w:rsid w:val="009E33FB"/>
    <w:rsid w:val="009E3694"/>
    <w:rsid w:val="009E3771"/>
    <w:rsid w:val="009E489F"/>
    <w:rsid w:val="009E4969"/>
    <w:rsid w:val="009E4DC6"/>
    <w:rsid w:val="009E523D"/>
    <w:rsid w:val="009E5544"/>
    <w:rsid w:val="009E6048"/>
    <w:rsid w:val="009E638D"/>
    <w:rsid w:val="009E66E4"/>
    <w:rsid w:val="009E6B64"/>
    <w:rsid w:val="009E6EB5"/>
    <w:rsid w:val="009E74E4"/>
    <w:rsid w:val="009F052C"/>
    <w:rsid w:val="009F06A8"/>
    <w:rsid w:val="009F07A2"/>
    <w:rsid w:val="009F0F49"/>
    <w:rsid w:val="009F1407"/>
    <w:rsid w:val="009F1854"/>
    <w:rsid w:val="009F1DA6"/>
    <w:rsid w:val="009F20A1"/>
    <w:rsid w:val="009F26CA"/>
    <w:rsid w:val="009F28C8"/>
    <w:rsid w:val="009F30CD"/>
    <w:rsid w:val="009F3244"/>
    <w:rsid w:val="009F3F55"/>
    <w:rsid w:val="009F4092"/>
    <w:rsid w:val="009F4167"/>
    <w:rsid w:val="009F4779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F55"/>
    <w:rsid w:val="009F6E23"/>
    <w:rsid w:val="009F6EA3"/>
    <w:rsid w:val="009F70A0"/>
    <w:rsid w:val="009F732C"/>
    <w:rsid w:val="009F73C3"/>
    <w:rsid w:val="009F766A"/>
    <w:rsid w:val="009F7A55"/>
    <w:rsid w:val="009F7F76"/>
    <w:rsid w:val="00A0028E"/>
    <w:rsid w:val="00A002B4"/>
    <w:rsid w:val="00A00336"/>
    <w:rsid w:val="00A009CA"/>
    <w:rsid w:val="00A00BDC"/>
    <w:rsid w:val="00A00D41"/>
    <w:rsid w:val="00A00E65"/>
    <w:rsid w:val="00A017E3"/>
    <w:rsid w:val="00A01A2F"/>
    <w:rsid w:val="00A01B95"/>
    <w:rsid w:val="00A01D04"/>
    <w:rsid w:val="00A01D2C"/>
    <w:rsid w:val="00A01D76"/>
    <w:rsid w:val="00A02371"/>
    <w:rsid w:val="00A023C4"/>
    <w:rsid w:val="00A0265B"/>
    <w:rsid w:val="00A02B27"/>
    <w:rsid w:val="00A02BA9"/>
    <w:rsid w:val="00A02D8B"/>
    <w:rsid w:val="00A02ED4"/>
    <w:rsid w:val="00A02F01"/>
    <w:rsid w:val="00A035BB"/>
    <w:rsid w:val="00A0361A"/>
    <w:rsid w:val="00A039F9"/>
    <w:rsid w:val="00A044F1"/>
    <w:rsid w:val="00A04560"/>
    <w:rsid w:val="00A049D3"/>
    <w:rsid w:val="00A04B42"/>
    <w:rsid w:val="00A0555F"/>
    <w:rsid w:val="00A05E92"/>
    <w:rsid w:val="00A0624A"/>
    <w:rsid w:val="00A0647A"/>
    <w:rsid w:val="00A0677A"/>
    <w:rsid w:val="00A06870"/>
    <w:rsid w:val="00A0694A"/>
    <w:rsid w:val="00A0726B"/>
    <w:rsid w:val="00A07306"/>
    <w:rsid w:val="00A073B5"/>
    <w:rsid w:val="00A07570"/>
    <w:rsid w:val="00A0781D"/>
    <w:rsid w:val="00A07D4D"/>
    <w:rsid w:val="00A07E42"/>
    <w:rsid w:val="00A07F6C"/>
    <w:rsid w:val="00A10021"/>
    <w:rsid w:val="00A1006F"/>
    <w:rsid w:val="00A10870"/>
    <w:rsid w:val="00A10DAA"/>
    <w:rsid w:val="00A10DFA"/>
    <w:rsid w:val="00A10F6F"/>
    <w:rsid w:val="00A11007"/>
    <w:rsid w:val="00A11071"/>
    <w:rsid w:val="00A11720"/>
    <w:rsid w:val="00A11941"/>
    <w:rsid w:val="00A11B96"/>
    <w:rsid w:val="00A11E09"/>
    <w:rsid w:val="00A120AE"/>
    <w:rsid w:val="00A12137"/>
    <w:rsid w:val="00A121DA"/>
    <w:rsid w:val="00A12255"/>
    <w:rsid w:val="00A1239B"/>
    <w:rsid w:val="00A125E6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69FE"/>
    <w:rsid w:val="00A16E8A"/>
    <w:rsid w:val="00A173C8"/>
    <w:rsid w:val="00A1774F"/>
    <w:rsid w:val="00A178B9"/>
    <w:rsid w:val="00A17AF6"/>
    <w:rsid w:val="00A17EEC"/>
    <w:rsid w:val="00A2037B"/>
    <w:rsid w:val="00A2063E"/>
    <w:rsid w:val="00A20682"/>
    <w:rsid w:val="00A20687"/>
    <w:rsid w:val="00A20747"/>
    <w:rsid w:val="00A20784"/>
    <w:rsid w:val="00A20AD9"/>
    <w:rsid w:val="00A20BFB"/>
    <w:rsid w:val="00A20EB8"/>
    <w:rsid w:val="00A21100"/>
    <w:rsid w:val="00A211F9"/>
    <w:rsid w:val="00A2134B"/>
    <w:rsid w:val="00A21363"/>
    <w:rsid w:val="00A2161A"/>
    <w:rsid w:val="00A2213A"/>
    <w:rsid w:val="00A22F29"/>
    <w:rsid w:val="00A2311F"/>
    <w:rsid w:val="00A235B3"/>
    <w:rsid w:val="00A238C5"/>
    <w:rsid w:val="00A2474B"/>
    <w:rsid w:val="00A25192"/>
    <w:rsid w:val="00A2547E"/>
    <w:rsid w:val="00A25508"/>
    <w:rsid w:val="00A25B22"/>
    <w:rsid w:val="00A26072"/>
    <w:rsid w:val="00A26515"/>
    <w:rsid w:val="00A268F5"/>
    <w:rsid w:val="00A275B4"/>
    <w:rsid w:val="00A2760C"/>
    <w:rsid w:val="00A27EE8"/>
    <w:rsid w:val="00A305C0"/>
    <w:rsid w:val="00A3069E"/>
    <w:rsid w:val="00A30769"/>
    <w:rsid w:val="00A30A9B"/>
    <w:rsid w:val="00A314A7"/>
    <w:rsid w:val="00A31858"/>
    <w:rsid w:val="00A31C2E"/>
    <w:rsid w:val="00A31D98"/>
    <w:rsid w:val="00A321EC"/>
    <w:rsid w:val="00A32267"/>
    <w:rsid w:val="00A32A19"/>
    <w:rsid w:val="00A32F46"/>
    <w:rsid w:val="00A3328C"/>
    <w:rsid w:val="00A336E3"/>
    <w:rsid w:val="00A33721"/>
    <w:rsid w:val="00A33CCB"/>
    <w:rsid w:val="00A33F5B"/>
    <w:rsid w:val="00A33FB5"/>
    <w:rsid w:val="00A34075"/>
    <w:rsid w:val="00A3451C"/>
    <w:rsid w:val="00A34A12"/>
    <w:rsid w:val="00A34AEB"/>
    <w:rsid w:val="00A34DFA"/>
    <w:rsid w:val="00A353B2"/>
    <w:rsid w:val="00A35913"/>
    <w:rsid w:val="00A35D9F"/>
    <w:rsid w:val="00A36438"/>
    <w:rsid w:val="00A36478"/>
    <w:rsid w:val="00A3654B"/>
    <w:rsid w:val="00A36570"/>
    <w:rsid w:val="00A36B50"/>
    <w:rsid w:val="00A371E9"/>
    <w:rsid w:val="00A372EB"/>
    <w:rsid w:val="00A3741B"/>
    <w:rsid w:val="00A374A4"/>
    <w:rsid w:val="00A37578"/>
    <w:rsid w:val="00A37716"/>
    <w:rsid w:val="00A37779"/>
    <w:rsid w:val="00A37846"/>
    <w:rsid w:val="00A40155"/>
    <w:rsid w:val="00A40189"/>
    <w:rsid w:val="00A4044E"/>
    <w:rsid w:val="00A40491"/>
    <w:rsid w:val="00A40516"/>
    <w:rsid w:val="00A4064E"/>
    <w:rsid w:val="00A40933"/>
    <w:rsid w:val="00A40CEF"/>
    <w:rsid w:val="00A40E79"/>
    <w:rsid w:val="00A40F4C"/>
    <w:rsid w:val="00A413B7"/>
    <w:rsid w:val="00A416F9"/>
    <w:rsid w:val="00A4172D"/>
    <w:rsid w:val="00A41A90"/>
    <w:rsid w:val="00A41B32"/>
    <w:rsid w:val="00A41BF9"/>
    <w:rsid w:val="00A41C38"/>
    <w:rsid w:val="00A41E0B"/>
    <w:rsid w:val="00A4201A"/>
    <w:rsid w:val="00A427FE"/>
    <w:rsid w:val="00A42A76"/>
    <w:rsid w:val="00A438F5"/>
    <w:rsid w:val="00A43C02"/>
    <w:rsid w:val="00A43CDC"/>
    <w:rsid w:val="00A43EED"/>
    <w:rsid w:val="00A44260"/>
    <w:rsid w:val="00A44451"/>
    <w:rsid w:val="00A4453F"/>
    <w:rsid w:val="00A448AE"/>
    <w:rsid w:val="00A44F1B"/>
    <w:rsid w:val="00A4508C"/>
    <w:rsid w:val="00A4517C"/>
    <w:rsid w:val="00A4518D"/>
    <w:rsid w:val="00A45301"/>
    <w:rsid w:val="00A45917"/>
    <w:rsid w:val="00A45A99"/>
    <w:rsid w:val="00A45EE8"/>
    <w:rsid w:val="00A4623A"/>
    <w:rsid w:val="00A46351"/>
    <w:rsid w:val="00A468A5"/>
    <w:rsid w:val="00A474AC"/>
    <w:rsid w:val="00A47B67"/>
    <w:rsid w:val="00A506FA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C1E"/>
    <w:rsid w:val="00A550B2"/>
    <w:rsid w:val="00A55467"/>
    <w:rsid w:val="00A559D7"/>
    <w:rsid w:val="00A559FB"/>
    <w:rsid w:val="00A55B36"/>
    <w:rsid w:val="00A55E18"/>
    <w:rsid w:val="00A56894"/>
    <w:rsid w:val="00A569A1"/>
    <w:rsid w:val="00A57435"/>
    <w:rsid w:val="00A57DB2"/>
    <w:rsid w:val="00A60672"/>
    <w:rsid w:val="00A60934"/>
    <w:rsid w:val="00A6271C"/>
    <w:rsid w:val="00A62767"/>
    <w:rsid w:val="00A62C2B"/>
    <w:rsid w:val="00A62F9B"/>
    <w:rsid w:val="00A63010"/>
    <w:rsid w:val="00A630AB"/>
    <w:rsid w:val="00A632E8"/>
    <w:rsid w:val="00A63335"/>
    <w:rsid w:val="00A63790"/>
    <w:rsid w:val="00A6396F"/>
    <w:rsid w:val="00A63B2A"/>
    <w:rsid w:val="00A63EFE"/>
    <w:rsid w:val="00A652A7"/>
    <w:rsid w:val="00A657B6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5FF"/>
    <w:rsid w:val="00A70680"/>
    <w:rsid w:val="00A70906"/>
    <w:rsid w:val="00A70C24"/>
    <w:rsid w:val="00A70CDF"/>
    <w:rsid w:val="00A70D16"/>
    <w:rsid w:val="00A71234"/>
    <w:rsid w:val="00A71663"/>
    <w:rsid w:val="00A718CE"/>
    <w:rsid w:val="00A71A7F"/>
    <w:rsid w:val="00A71D8D"/>
    <w:rsid w:val="00A71DE3"/>
    <w:rsid w:val="00A72401"/>
    <w:rsid w:val="00A7258C"/>
    <w:rsid w:val="00A72CD0"/>
    <w:rsid w:val="00A72D2C"/>
    <w:rsid w:val="00A72EC7"/>
    <w:rsid w:val="00A72EF2"/>
    <w:rsid w:val="00A72FA6"/>
    <w:rsid w:val="00A73CB7"/>
    <w:rsid w:val="00A7416C"/>
    <w:rsid w:val="00A748E6"/>
    <w:rsid w:val="00A7568D"/>
    <w:rsid w:val="00A75751"/>
    <w:rsid w:val="00A758EB"/>
    <w:rsid w:val="00A75A72"/>
    <w:rsid w:val="00A75BD2"/>
    <w:rsid w:val="00A75D25"/>
    <w:rsid w:val="00A75D88"/>
    <w:rsid w:val="00A762D0"/>
    <w:rsid w:val="00A768FD"/>
    <w:rsid w:val="00A76930"/>
    <w:rsid w:val="00A76DCC"/>
    <w:rsid w:val="00A76E5E"/>
    <w:rsid w:val="00A772D8"/>
    <w:rsid w:val="00A7745E"/>
    <w:rsid w:val="00A77A53"/>
    <w:rsid w:val="00A800B3"/>
    <w:rsid w:val="00A80635"/>
    <w:rsid w:val="00A80937"/>
    <w:rsid w:val="00A80982"/>
    <w:rsid w:val="00A80D5F"/>
    <w:rsid w:val="00A80E89"/>
    <w:rsid w:val="00A80EDB"/>
    <w:rsid w:val="00A80F93"/>
    <w:rsid w:val="00A81211"/>
    <w:rsid w:val="00A814C9"/>
    <w:rsid w:val="00A8156C"/>
    <w:rsid w:val="00A815D1"/>
    <w:rsid w:val="00A818FD"/>
    <w:rsid w:val="00A81A6B"/>
    <w:rsid w:val="00A81C67"/>
    <w:rsid w:val="00A81F65"/>
    <w:rsid w:val="00A82271"/>
    <w:rsid w:val="00A82744"/>
    <w:rsid w:val="00A82993"/>
    <w:rsid w:val="00A82EF4"/>
    <w:rsid w:val="00A83282"/>
    <w:rsid w:val="00A835EC"/>
    <w:rsid w:val="00A83D7D"/>
    <w:rsid w:val="00A848A1"/>
    <w:rsid w:val="00A84E42"/>
    <w:rsid w:val="00A84FC6"/>
    <w:rsid w:val="00A854D4"/>
    <w:rsid w:val="00A85779"/>
    <w:rsid w:val="00A85C28"/>
    <w:rsid w:val="00A863FC"/>
    <w:rsid w:val="00A87AD4"/>
    <w:rsid w:val="00A900C3"/>
    <w:rsid w:val="00A900F0"/>
    <w:rsid w:val="00A9048B"/>
    <w:rsid w:val="00A90707"/>
    <w:rsid w:val="00A908FD"/>
    <w:rsid w:val="00A9194C"/>
    <w:rsid w:val="00A919C4"/>
    <w:rsid w:val="00A922A1"/>
    <w:rsid w:val="00A925DE"/>
    <w:rsid w:val="00A92750"/>
    <w:rsid w:val="00A92BB5"/>
    <w:rsid w:val="00A92F09"/>
    <w:rsid w:val="00A93A26"/>
    <w:rsid w:val="00A940B6"/>
    <w:rsid w:val="00A9438F"/>
    <w:rsid w:val="00A94427"/>
    <w:rsid w:val="00A94520"/>
    <w:rsid w:val="00A9487C"/>
    <w:rsid w:val="00A94DDF"/>
    <w:rsid w:val="00A9524F"/>
    <w:rsid w:val="00A954E7"/>
    <w:rsid w:val="00A95915"/>
    <w:rsid w:val="00A960FC"/>
    <w:rsid w:val="00A962A8"/>
    <w:rsid w:val="00A96404"/>
    <w:rsid w:val="00A9765C"/>
    <w:rsid w:val="00A9784B"/>
    <w:rsid w:val="00A97BBE"/>
    <w:rsid w:val="00A97C62"/>
    <w:rsid w:val="00AA0755"/>
    <w:rsid w:val="00AA0B5F"/>
    <w:rsid w:val="00AA0D13"/>
    <w:rsid w:val="00AA12A0"/>
    <w:rsid w:val="00AA154B"/>
    <w:rsid w:val="00AA1618"/>
    <w:rsid w:val="00AA1BC7"/>
    <w:rsid w:val="00AA1C06"/>
    <w:rsid w:val="00AA2648"/>
    <w:rsid w:val="00AA2876"/>
    <w:rsid w:val="00AA2E5C"/>
    <w:rsid w:val="00AA3090"/>
    <w:rsid w:val="00AA32F3"/>
    <w:rsid w:val="00AA3640"/>
    <w:rsid w:val="00AA3C8C"/>
    <w:rsid w:val="00AA41E9"/>
    <w:rsid w:val="00AA43EE"/>
    <w:rsid w:val="00AA4978"/>
    <w:rsid w:val="00AA4D35"/>
    <w:rsid w:val="00AA5215"/>
    <w:rsid w:val="00AA53DA"/>
    <w:rsid w:val="00AA5469"/>
    <w:rsid w:val="00AA58D0"/>
    <w:rsid w:val="00AA5A1A"/>
    <w:rsid w:val="00AA5AA9"/>
    <w:rsid w:val="00AA66CD"/>
    <w:rsid w:val="00AA6737"/>
    <w:rsid w:val="00AA69FE"/>
    <w:rsid w:val="00AA6F41"/>
    <w:rsid w:val="00AA6FEA"/>
    <w:rsid w:val="00AA6FFC"/>
    <w:rsid w:val="00AA7793"/>
    <w:rsid w:val="00AA7868"/>
    <w:rsid w:val="00AA7A3A"/>
    <w:rsid w:val="00AA7AE5"/>
    <w:rsid w:val="00AA7C6B"/>
    <w:rsid w:val="00AA7CB0"/>
    <w:rsid w:val="00AA7D20"/>
    <w:rsid w:val="00AB037B"/>
    <w:rsid w:val="00AB04C2"/>
    <w:rsid w:val="00AB0750"/>
    <w:rsid w:val="00AB0C3C"/>
    <w:rsid w:val="00AB10E1"/>
    <w:rsid w:val="00AB127A"/>
    <w:rsid w:val="00AB1877"/>
    <w:rsid w:val="00AB1B64"/>
    <w:rsid w:val="00AB1E0E"/>
    <w:rsid w:val="00AB1F99"/>
    <w:rsid w:val="00AB257D"/>
    <w:rsid w:val="00AB290B"/>
    <w:rsid w:val="00AB29EC"/>
    <w:rsid w:val="00AB2D6B"/>
    <w:rsid w:val="00AB2F4B"/>
    <w:rsid w:val="00AB32F8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0E6"/>
    <w:rsid w:val="00AB67AF"/>
    <w:rsid w:val="00AB6A52"/>
    <w:rsid w:val="00AB6B22"/>
    <w:rsid w:val="00AB714C"/>
    <w:rsid w:val="00AB73DE"/>
    <w:rsid w:val="00AB7709"/>
    <w:rsid w:val="00AB79B3"/>
    <w:rsid w:val="00AB7C85"/>
    <w:rsid w:val="00AB7F28"/>
    <w:rsid w:val="00AC04C7"/>
    <w:rsid w:val="00AC0506"/>
    <w:rsid w:val="00AC0510"/>
    <w:rsid w:val="00AC0983"/>
    <w:rsid w:val="00AC12F4"/>
    <w:rsid w:val="00AC1419"/>
    <w:rsid w:val="00AC157E"/>
    <w:rsid w:val="00AC15F0"/>
    <w:rsid w:val="00AC1611"/>
    <w:rsid w:val="00AC1A8F"/>
    <w:rsid w:val="00AC1FA1"/>
    <w:rsid w:val="00AC1FE5"/>
    <w:rsid w:val="00AC28E7"/>
    <w:rsid w:val="00AC2C53"/>
    <w:rsid w:val="00AC328E"/>
    <w:rsid w:val="00AC32FD"/>
    <w:rsid w:val="00AC35D7"/>
    <w:rsid w:val="00AC368F"/>
    <w:rsid w:val="00AC3B51"/>
    <w:rsid w:val="00AC3E6A"/>
    <w:rsid w:val="00AC3ED5"/>
    <w:rsid w:val="00AC406F"/>
    <w:rsid w:val="00AC42F5"/>
    <w:rsid w:val="00AC45B0"/>
    <w:rsid w:val="00AC497A"/>
    <w:rsid w:val="00AC5295"/>
    <w:rsid w:val="00AC534F"/>
    <w:rsid w:val="00AC53B8"/>
    <w:rsid w:val="00AC5709"/>
    <w:rsid w:val="00AC581E"/>
    <w:rsid w:val="00AC5DD4"/>
    <w:rsid w:val="00AC6432"/>
    <w:rsid w:val="00AC6687"/>
    <w:rsid w:val="00AC68A0"/>
    <w:rsid w:val="00AC6DF8"/>
    <w:rsid w:val="00AC6EBF"/>
    <w:rsid w:val="00AC72C8"/>
    <w:rsid w:val="00AC74F4"/>
    <w:rsid w:val="00AC75AC"/>
    <w:rsid w:val="00AC76AA"/>
    <w:rsid w:val="00AC7773"/>
    <w:rsid w:val="00AC77BE"/>
    <w:rsid w:val="00AC78AA"/>
    <w:rsid w:val="00AD0231"/>
    <w:rsid w:val="00AD057F"/>
    <w:rsid w:val="00AD0B9D"/>
    <w:rsid w:val="00AD0C08"/>
    <w:rsid w:val="00AD15C5"/>
    <w:rsid w:val="00AD16BC"/>
    <w:rsid w:val="00AD1A38"/>
    <w:rsid w:val="00AD23ED"/>
    <w:rsid w:val="00AD24C1"/>
    <w:rsid w:val="00AD26CA"/>
    <w:rsid w:val="00AD2AD7"/>
    <w:rsid w:val="00AD2C8A"/>
    <w:rsid w:val="00AD2DDA"/>
    <w:rsid w:val="00AD3029"/>
    <w:rsid w:val="00AD3368"/>
    <w:rsid w:val="00AD3517"/>
    <w:rsid w:val="00AD3F2A"/>
    <w:rsid w:val="00AD3F96"/>
    <w:rsid w:val="00AD3F99"/>
    <w:rsid w:val="00AD4027"/>
    <w:rsid w:val="00AD404B"/>
    <w:rsid w:val="00AD4197"/>
    <w:rsid w:val="00AD43A3"/>
    <w:rsid w:val="00AD4968"/>
    <w:rsid w:val="00AD54D9"/>
    <w:rsid w:val="00AD55B9"/>
    <w:rsid w:val="00AD563C"/>
    <w:rsid w:val="00AD5699"/>
    <w:rsid w:val="00AD579A"/>
    <w:rsid w:val="00AD57AD"/>
    <w:rsid w:val="00AD6E6D"/>
    <w:rsid w:val="00AD6EA8"/>
    <w:rsid w:val="00AD71E5"/>
    <w:rsid w:val="00AD735F"/>
    <w:rsid w:val="00AD7550"/>
    <w:rsid w:val="00AD75A0"/>
    <w:rsid w:val="00AD7B5C"/>
    <w:rsid w:val="00AD7E7E"/>
    <w:rsid w:val="00AD7F44"/>
    <w:rsid w:val="00AE03DC"/>
    <w:rsid w:val="00AE07D0"/>
    <w:rsid w:val="00AE09DF"/>
    <w:rsid w:val="00AE107D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90A"/>
    <w:rsid w:val="00AE3BB9"/>
    <w:rsid w:val="00AE3F05"/>
    <w:rsid w:val="00AE46A9"/>
    <w:rsid w:val="00AE4BCC"/>
    <w:rsid w:val="00AE4E85"/>
    <w:rsid w:val="00AE54A9"/>
    <w:rsid w:val="00AE5B51"/>
    <w:rsid w:val="00AE5D14"/>
    <w:rsid w:val="00AE5F1F"/>
    <w:rsid w:val="00AE6840"/>
    <w:rsid w:val="00AE7340"/>
    <w:rsid w:val="00AE767E"/>
    <w:rsid w:val="00AE794D"/>
    <w:rsid w:val="00AE7956"/>
    <w:rsid w:val="00AE7970"/>
    <w:rsid w:val="00AE7E8C"/>
    <w:rsid w:val="00AF0036"/>
    <w:rsid w:val="00AF07FB"/>
    <w:rsid w:val="00AF094A"/>
    <w:rsid w:val="00AF14E9"/>
    <w:rsid w:val="00AF155B"/>
    <w:rsid w:val="00AF19D6"/>
    <w:rsid w:val="00AF1E2C"/>
    <w:rsid w:val="00AF2036"/>
    <w:rsid w:val="00AF2CA1"/>
    <w:rsid w:val="00AF2FCC"/>
    <w:rsid w:val="00AF3187"/>
    <w:rsid w:val="00AF39AA"/>
    <w:rsid w:val="00AF3E17"/>
    <w:rsid w:val="00AF42B9"/>
    <w:rsid w:val="00AF44EC"/>
    <w:rsid w:val="00AF49ED"/>
    <w:rsid w:val="00AF4F49"/>
    <w:rsid w:val="00AF59E0"/>
    <w:rsid w:val="00AF5FB3"/>
    <w:rsid w:val="00AF61B8"/>
    <w:rsid w:val="00AF6728"/>
    <w:rsid w:val="00AF69CA"/>
    <w:rsid w:val="00AF6B07"/>
    <w:rsid w:val="00AF6F4A"/>
    <w:rsid w:val="00AF6F57"/>
    <w:rsid w:val="00AF711E"/>
    <w:rsid w:val="00AF7163"/>
    <w:rsid w:val="00AF795F"/>
    <w:rsid w:val="00AF7B10"/>
    <w:rsid w:val="00AF7C76"/>
    <w:rsid w:val="00AF7E33"/>
    <w:rsid w:val="00AF7F26"/>
    <w:rsid w:val="00AF7F6D"/>
    <w:rsid w:val="00B008CB"/>
    <w:rsid w:val="00B00A98"/>
    <w:rsid w:val="00B00D0A"/>
    <w:rsid w:val="00B0119D"/>
    <w:rsid w:val="00B01BB7"/>
    <w:rsid w:val="00B01C75"/>
    <w:rsid w:val="00B01F01"/>
    <w:rsid w:val="00B01F34"/>
    <w:rsid w:val="00B02644"/>
    <w:rsid w:val="00B02BAC"/>
    <w:rsid w:val="00B02DE4"/>
    <w:rsid w:val="00B0410E"/>
    <w:rsid w:val="00B045FF"/>
    <w:rsid w:val="00B04667"/>
    <w:rsid w:val="00B04781"/>
    <w:rsid w:val="00B04A98"/>
    <w:rsid w:val="00B04EFC"/>
    <w:rsid w:val="00B051B6"/>
    <w:rsid w:val="00B054AC"/>
    <w:rsid w:val="00B0571B"/>
    <w:rsid w:val="00B05C98"/>
    <w:rsid w:val="00B0637B"/>
    <w:rsid w:val="00B064B2"/>
    <w:rsid w:val="00B06531"/>
    <w:rsid w:val="00B06894"/>
    <w:rsid w:val="00B068D3"/>
    <w:rsid w:val="00B06A3F"/>
    <w:rsid w:val="00B0712B"/>
    <w:rsid w:val="00B071ED"/>
    <w:rsid w:val="00B079D2"/>
    <w:rsid w:val="00B07E56"/>
    <w:rsid w:val="00B103E6"/>
    <w:rsid w:val="00B10A6D"/>
    <w:rsid w:val="00B10BD5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B3B"/>
    <w:rsid w:val="00B12D41"/>
    <w:rsid w:val="00B13090"/>
    <w:rsid w:val="00B13ACD"/>
    <w:rsid w:val="00B13C4B"/>
    <w:rsid w:val="00B14399"/>
    <w:rsid w:val="00B14601"/>
    <w:rsid w:val="00B14B50"/>
    <w:rsid w:val="00B14F2A"/>
    <w:rsid w:val="00B14FE7"/>
    <w:rsid w:val="00B150A0"/>
    <w:rsid w:val="00B15206"/>
    <w:rsid w:val="00B158F6"/>
    <w:rsid w:val="00B15C09"/>
    <w:rsid w:val="00B1627D"/>
    <w:rsid w:val="00B163DE"/>
    <w:rsid w:val="00B169B5"/>
    <w:rsid w:val="00B16ECF"/>
    <w:rsid w:val="00B16FAE"/>
    <w:rsid w:val="00B17058"/>
    <w:rsid w:val="00B17423"/>
    <w:rsid w:val="00B17FEE"/>
    <w:rsid w:val="00B202BA"/>
    <w:rsid w:val="00B20454"/>
    <w:rsid w:val="00B21117"/>
    <w:rsid w:val="00B218AD"/>
    <w:rsid w:val="00B219ED"/>
    <w:rsid w:val="00B219F3"/>
    <w:rsid w:val="00B21A65"/>
    <w:rsid w:val="00B21D37"/>
    <w:rsid w:val="00B21F26"/>
    <w:rsid w:val="00B221DC"/>
    <w:rsid w:val="00B224B0"/>
    <w:rsid w:val="00B224E2"/>
    <w:rsid w:val="00B2262F"/>
    <w:rsid w:val="00B2296D"/>
    <w:rsid w:val="00B22B86"/>
    <w:rsid w:val="00B22C93"/>
    <w:rsid w:val="00B22EFF"/>
    <w:rsid w:val="00B22FD6"/>
    <w:rsid w:val="00B23506"/>
    <w:rsid w:val="00B23567"/>
    <w:rsid w:val="00B235A5"/>
    <w:rsid w:val="00B23C75"/>
    <w:rsid w:val="00B24181"/>
    <w:rsid w:val="00B242BE"/>
    <w:rsid w:val="00B249BC"/>
    <w:rsid w:val="00B24EB7"/>
    <w:rsid w:val="00B25173"/>
    <w:rsid w:val="00B25195"/>
    <w:rsid w:val="00B25366"/>
    <w:rsid w:val="00B25675"/>
    <w:rsid w:val="00B261CA"/>
    <w:rsid w:val="00B2636B"/>
    <w:rsid w:val="00B264DA"/>
    <w:rsid w:val="00B26ADF"/>
    <w:rsid w:val="00B270BB"/>
    <w:rsid w:val="00B27149"/>
    <w:rsid w:val="00B2719B"/>
    <w:rsid w:val="00B27A23"/>
    <w:rsid w:val="00B27C7A"/>
    <w:rsid w:val="00B3053C"/>
    <w:rsid w:val="00B30548"/>
    <w:rsid w:val="00B306C2"/>
    <w:rsid w:val="00B306D2"/>
    <w:rsid w:val="00B30C03"/>
    <w:rsid w:val="00B318FA"/>
    <w:rsid w:val="00B31A89"/>
    <w:rsid w:val="00B320D8"/>
    <w:rsid w:val="00B32373"/>
    <w:rsid w:val="00B324E8"/>
    <w:rsid w:val="00B32557"/>
    <w:rsid w:val="00B32559"/>
    <w:rsid w:val="00B32B80"/>
    <w:rsid w:val="00B32D4E"/>
    <w:rsid w:val="00B331FC"/>
    <w:rsid w:val="00B33E24"/>
    <w:rsid w:val="00B33E2D"/>
    <w:rsid w:val="00B343E5"/>
    <w:rsid w:val="00B353E9"/>
    <w:rsid w:val="00B357CD"/>
    <w:rsid w:val="00B358C2"/>
    <w:rsid w:val="00B35E25"/>
    <w:rsid w:val="00B3618C"/>
    <w:rsid w:val="00B3627B"/>
    <w:rsid w:val="00B3651E"/>
    <w:rsid w:val="00B36562"/>
    <w:rsid w:val="00B3673A"/>
    <w:rsid w:val="00B3677F"/>
    <w:rsid w:val="00B3691D"/>
    <w:rsid w:val="00B36E28"/>
    <w:rsid w:val="00B36F17"/>
    <w:rsid w:val="00B370D3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0C5F"/>
    <w:rsid w:val="00B40F10"/>
    <w:rsid w:val="00B4117C"/>
    <w:rsid w:val="00B41190"/>
    <w:rsid w:val="00B4140F"/>
    <w:rsid w:val="00B41D73"/>
    <w:rsid w:val="00B41EA1"/>
    <w:rsid w:val="00B41F59"/>
    <w:rsid w:val="00B42144"/>
    <w:rsid w:val="00B4235A"/>
    <w:rsid w:val="00B42433"/>
    <w:rsid w:val="00B424A8"/>
    <w:rsid w:val="00B424BA"/>
    <w:rsid w:val="00B429D0"/>
    <w:rsid w:val="00B42EC7"/>
    <w:rsid w:val="00B42F96"/>
    <w:rsid w:val="00B42FC7"/>
    <w:rsid w:val="00B432AB"/>
    <w:rsid w:val="00B4340C"/>
    <w:rsid w:val="00B43BAA"/>
    <w:rsid w:val="00B43F2C"/>
    <w:rsid w:val="00B446D4"/>
    <w:rsid w:val="00B44C1A"/>
    <w:rsid w:val="00B44D7E"/>
    <w:rsid w:val="00B44E6A"/>
    <w:rsid w:val="00B44EF7"/>
    <w:rsid w:val="00B44F8B"/>
    <w:rsid w:val="00B45194"/>
    <w:rsid w:val="00B45348"/>
    <w:rsid w:val="00B45CF4"/>
    <w:rsid w:val="00B47121"/>
    <w:rsid w:val="00B472EE"/>
    <w:rsid w:val="00B4730B"/>
    <w:rsid w:val="00B47354"/>
    <w:rsid w:val="00B47426"/>
    <w:rsid w:val="00B47636"/>
    <w:rsid w:val="00B47764"/>
    <w:rsid w:val="00B47BB6"/>
    <w:rsid w:val="00B47D42"/>
    <w:rsid w:val="00B50108"/>
    <w:rsid w:val="00B50277"/>
    <w:rsid w:val="00B50612"/>
    <w:rsid w:val="00B50958"/>
    <w:rsid w:val="00B50A58"/>
    <w:rsid w:val="00B50A79"/>
    <w:rsid w:val="00B50EE5"/>
    <w:rsid w:val="00B50F54"/>
    <w:rsid w:val="00B50F70"/>
    <w:rsid w:val="00B5120B"/>
    <w:rsid w:val="00B51419"/>
    <w:rsid w:val="00B519B1"/>
    <w:rsid w:val="00B51A0A"/>
    <w:rsid w:val="00B51A21"/>
    <w:rsid w:val="00B51BC3"/>
    <w:rsid w:val="00B51DD1"/>
    <w:rsid w:val="00B51E37"/>
    <w:rsid w:val="00B52395"/>
    <w:rsid w:val="00B52399"/>
    <w:rsid w:val="00B5260F"/>
    <w:rsid w:val="00B5274E"/>
    <w:rsid w:val="00B527BF"/>
    <w:rsid w:val="00B528FB"/>
    <w:rsid w:val="00B53087"/>
    <w:rsid w:val="00B530BC"/>
    <w:rsid w:val="00B532C7"/>
    <w:rsid w:val="00B5342A"/>
    <w:rsid w:val="00B536B3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5864"/>
    <w:rsid w:val="00B55E93"/>
    <w:rsid w:val="00B5688D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991"/>
    <w:rsid w:val="00B60A5E"/>
    <w:rsid w:val="00B60C9C"/>
    <w:rsid w:val="00B60E47"/>
    <w:rsid w:val="00B610EA"/>
    <w:rsid w:val="00B616D6"/>
    <w:rsid w:val="00B62460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44D0"/>
    <w:rsid w:val="00B64704"/>
    <w:rsid w:val="00B647C2"/>
    <w:rsid w:val="00B64E8A"/>
    <w:rsid w:val="00B651CD"/>
    <w:rsid w:val="00B6522C"/>
    <w:rsid w:val="00B65405"/>
    <w:rsid w:val="00B659A4"/>
    <w:rsid w:val="00B65D34"/>
    <w:rsid w:val="00B65F70"/>
    <w:rsid w:val="00B663BC"/>
    <w:rsid w:val="00B665E2"/>
    <w:rsid w:val="00B66B1C"/>
    <w:rsid w:val="00B66BA2"/>
    <w:rsid w:val="00B66C9B"/>
    <w:rsid w:val="00B66F99"/>
    <w:rsid w:val="00B67013"/>
    <w:rsid w:val="00B6747C"/>
    <w:rsid w:val="00B675BC"/>
    <w:rsid w:val="00B67B2E"/>
    <w:rsid w:val="00B67FDE"/>
    <w:rsid w:val="00B70513"/>
    <w:rsid w:val="00B7080C"/>
    <w:rsid w:val="00B7098D"/>
    <w:rsid w:val="00B70E39"/>
    <w:rsid w:val="00B70F67"/>
    <w:rsid w:val="00B71173"/>
    <w:rsid w:val="00B71305"/>
    <w:rsid w:val="00B713F0"/>
    <w:rsid w:val="00B71C12"/>
    <w:rsid w:val="00B721A8"/>
    <w:rsid w:val="00B7249D"/>
    <w:rsid w:val="00B72788"/>
    <w:rsid w:val="00B728FA"/>
    <w:rsid w:val="00B72B5C"/>
    <w:rsid w:val="00B72E6E"/>
    <w:rsid w:val="00B73A39"/>
    <w:rsid w:val="00B73A64"/>
    <w:rsid w:val="00B73E77"/>
    <w:rsid w:val="00B743F7"/>
    <w:rsid w:val="00B748F3"/>
    <w:rsid w:val="00B74BE6"/>
    <w:rsid w:val="00B75914"/>
    <w:rsid w:val="00B75DAA"/>
    <w:rsid w:val="00B75F4D"/>
    <w:rsid w:val="00B761DD"/>
    <w:rsid w:val="00B76408"/>
    <w:rsid w:val="00B772B3"/>
    <w:rsid w:val="00B773F1"/>
    <w:rsid w:val="00B776EE"/>
    <w:rsid w:val="00B77AC9"/>
    <w:rsid w:val="00B77B6C"/>
    <w:rsid w:val="00B77DC8"/>
    <w:rsid w:val="00B80351"/>
    <w:rsid w:val="00B8071F"/>
    <w:rsid w:val="00B80A42"/>
    <w:rsid w:val="00B80C20"/>
    <w:rsid w:val="00B82739"/>
    <w:rsid w:val="00B82B52"/>
    <w:rsid w:val="00B830FD"/>
    <w:rsid w:val="00B8314C"/>
    <w:rsid w:val="00B833AF"/>
    <w:rsid w:val="00B838D6"/>
    <w:rsid w:val="00B8391B"/>
    <w:rsid w:val="00B83D9F"/>
    <w:rsid w:val="00B83E49"/>
    <w:rsid w:val="00B84457"/>
    <w:rsid w:val="00B8461C"/>
    <w:rsid w:val="00B847A8"/>
    <w:rsid w:val="00B84BB4"/>
    <w:rsid w:val="00B84C27"/>
    <w:rsid w:val="00B84D52"/>
    <w:rsid w:val="00B850B9"/>
    <w:rsid w:val="00B8522D"/>
    <w:rsid w:val="00B852C9"/>
    <w:rsid w:val="00B85445"/>
    <w:rsid w:val="00B85524"/>
    <w:rsid w:val="00B85896"/>
    <w:rsid w:val="00B858CB"/>
    <w:rsid w:val="00B85B5F"/>
    <w:rsid w:val="00B85BB1"/>
    <w:rsid w:val="00B86317"/>
    <w:rsid w:val="00B86455"/>
    <w:rsid w:val="00B864E6"/>
    <w:rsid w:val="00B869C8"/>
    <w:rsid w:val="00B86D60"/>
    <w:rsid w:val="00B86E33"/>
    <w:rsid w:val="00B87087"/>
    <w:rsid w:val="00B873FE"/>
    <w:rsid w:val="00B87733"/>
    <w:rsid w:val="00B879A5"/>
    <w:rsid w:val="00B9032C"/>
    <w:rsid w:val="00B90391"/>
    <w:rsid w:val="00B907E5"/>
    <w:rsid w:val="00B90C07"/>
    <w:rsid w:val="00B90C35"/>
    <w:rsid w:val="00B91006"/>
    <w:rsid w:val="00B91333"/>
    <w:rsid w:val="00B91609"/>
    <w:rsid w:val="00B91EC7"/>
    <w:rsid w:val="00B921F6"/>
    <w:rsid w:val="00B92433"/>
    <w:rsid w:val="00B92649"/>
    <w:rsid w:val="00B927FA"/>
    <w:rsid w:val="00B928D5"/>
    <w:rsid w:val="00B92C72"/>
    <w:rsid w:val="00B92F62"/>
    <w:rsid w:val="00B93518"/>
    <w:rsid w:val="00B93CB1"/>
    <w:rsid w:val="00B9400D"/>
    <w:rsid w:val="00B94546"/>
    <w:rsid w:val="00B945AC"/>
    <w:rsid w:val="00B94729"/>
    <w:rsid w:val="00B947A7"/>
    <w:rsid w:val="00B948AB"/>
    <w:rsid w:val="00B94BC2"/>
    <w:rsid w:val="00B95094"/>
    <w:rsid w:val="00B9568C"/>
    <w:rsid w:val="00B957C6"/>
    <w:rsid w:val="00B95DBA"/>
    <w:rsid w:val="00B95FD3"/>
    <w:rsid w:val="00B963F3"/>
    <w:rsid w:val="00B96461"/>
    <w:rsid w:val="00B965AE"/>
    <w:rsid w:val="00B96AEB"/>
    <w:rsid w:val="00B96CAD"/>
    <w:rsid w:val="00B97964"/>
    <w:rsid w:val="00BA0175"/>
    <w:rsid w:val="00BA090B"/>
    <w:rsid w:val="00BA0ACB"/>
    <w:rsid w:val="00BA0DDE"/>
    <w:rsid w:val="00BA11BD"/>
    <w:rsid w:val="00BA17C4"/>
    <w:rsid w:val="00BA1F71"/>
    <w:rsid w:val="00BA27EB"/>
    <w:rsid w:val="00BA29F6"/>
    <w:rsid w:val="00BA2A29"/>
    <w:rsid w:val="00BA2B8E"/>
    <w:rsid w:val="00BA2CC7"/>
    <w:rsid w:val="00BA395A"/>
    <w:rsid w:val="00BA4433"/>
    <w:rsid w:val="00BA4601"/>
    <w:rsid w:val="00BA48C1"/>
    <w:rsid w:val="00BA49B1"/>
    <w:rsid w:val="00BA4B4D"/>
    <w:rsid w:val="00BA4D6E"/>
    <w:rsid w:val="00BA519D"/>
    <w:rsid w:val="00BA56BA"/>
    <w:rsid w:val="00BA6310"/>
    <w:rsid w:val="00BA644F"/>
    <w:rsid w:val="00BA6B4F"/>
    <w:rsid w:val="00BA6C8B"/>
    <w:rsid w:val="00BA6DA9"/>
    <w:rsid w:val="00BA71C1"/>
    <w:rsid w:val="00BA745C"/>
    <w:rsid w:val="00BA768F"/>
    <w:rsid w:val="00BA7A6D"/>
    <w:rsid w:val="00BA7CFD"/>
    <w:rsid w:val="00BB0385"/>
    <w:rsid w:val="00BB0BA1"/>
    <w:rsid w:val="00BB1BC7"/>
    <w:rsid w:val="00BB1F5F"/>
    <w:rsid w:val="00BB28A2"/>
    <w:rsid w:val="00BB34F8"/>
    <w:rsid w:val="00BB37B8"/>
    <w:rsid w:val="00BB3AE6"/>
    <w:rsid w:val="00BB4817"/>
    <w:rsid w:val="00BB4AE9"/>
    <w:rsid w:val="00BB50F6"/>
    <w:rsid w:val="00BB541B"/>
    <w:rsid w:val="00BB55A4"/>
    <w:rsid w:val="00BB571E"/>
    <w:rsid w:val="00BB5927"/>
    <w:rsid w:val="00BB63A5"/>
    <w:rsid w:val="00BB6CA8"/>
    <w:rsid w:val="00BB6F18"/>
    <w:rsid w:val="00BB70B5"/>
    <w:rsid w:val="00BB74ED"/>
    <w:rsid w:val="00BB7598"/>
    <w:rsid w:val="00BB761E"/>
    <w:rsid w:val="00BB775B"/>
    <w:rsid w:val="00BC0524"/>
    <w:rsid w:val="00BC08AF"/>
    <w:rsid w:val="00BC0923"/>
    <w:rsid w:val="00BC0BDE"/>
    <w:rsid w:val="00BC0D46"/>
    <w:rsid w:val="00BC10A6"/>
    <w:rsid w:val="00BC1336"/>
    <w:rsid w:val="00BC13E7"/>
    <w:rsid w:val="00BC1AD4"/>
    <w:rsid w:val="00BC2332"/>
    <w:rsid w:val="00BC2653"/>
    <w:rsid w:val="00BC2EC9"/>
    <w:rsid w:val="00BC2F8E"/>
    <w:rsid w:val="00BC3475"/>
    <w:rsid w:val="00BC3E6E"/>
    <w:rsid w:val="00BC4F3C"/>
    <w:rsid w:val="00BC51F0"/>
    <w:rsid w:val="00BC5632"/>
    <w:rsid w:val="00BC5683"/>
    <w:rsid w:val="00BC5BA5"/>
    <w:rsid w:val="00BC5C4E"/>
    <w:rsid w:val="00BC69D5"/>
    <w:rsid w:val="00BC6AC4"/>
    <w:rsid w:val="00BC6C99"/>
    <w:rsid w:val="00BC71A3"/>
    <w:rsid w:val="00BC7608"/>
    <w:rsid w:val="00BC7CD1"/>
    <w:rsid w:val="00BD006D"/>
    <w:rsid w:val="00BD0A2F"/>
    <w:rsid w:val="00BD0BBC"/>
    <w:rsid w:val="00BD0EFA"/>
    <w:rsid w:val="00BD11C2"/>
    <w:rsid w:val="00BD1A43"/>
    <w:rsid w:val="00BD1A61"/>
    <w:rsid w:val="00BD1EDA"/>
    <w:rsid w:val="00BD2257"/>
    <w:rsid w:val="00BD2688"/>
    <w:rsid w:val="00BD2948"/>
    <w:rsid w:val="00BD29FC"/>
    <w:rsid w:val="00BD3807"/>
    <w:rsid w:val="00BD3974"/>
    <w:rsid w:val="00BD3A8E"/>
    <w:rsid w:val="00BD3AD1"/>
    <w:rsid w:val="00BD4214"/>
    <w:rsid w:val="00BD4401"/>
    <w:rsid w:val="00BD4EA3"/>
    <w:rsid w:val="00BD5056"/>
    <w:rsid w:val="00BD56F3"/>
    <w:rsid w:val="00BD5CEF"/>
    <w:rsid w:val="00BD5F0F"/>
    <w:rsid w:val="00BD6160"/>
    <w:rsid w:val="00BD6BA9"/>
    <w:rsid w:val="00BD6DE1"/>
    <w:rsid w:val="00BD72BE"/>
    <w:rsid w:val="00BD7EEC"/>
    <w:rsid w:val="00BD7F3E"/>
    <w:rsid w:val="00BE02C8"/>
    <w:rsid w:val="00BE0CC3"/>
    <w:rsid w:val="00BE0F53"/>
    <w:rsid w:val="00BE0FCA"/>
    <w:rsid w:val="00BE1004"/>
    <w:rsid w:val="00BE12B3"/>
    <w:rsid w:val="00BE1868"/>
    <w:rsid w:val="00BE1A01"/>
    <w:rsid w:val="00BE2008"/>
    <w:rsid w:val="00BE270C"/>
    <w:rsid w:val="00BE2DF6"/>
    <w:rsid w:val="00BE31D3"/>
    <w:rsid w:val="00BE3433"/>
    <w:rsid w:val="00BE3A20"/>
    <w:rsid w:val="00BE44F2"/>
    <w:rsid w:val="00BE4635"/>
    <w:rsid w:val="00BE57A1"/>
    <w:rsid w:val="00BE5802"/>
    <w:rsid w:val="00BE59DA"/>
    <w:rsid w:val="00BE5C8B"/>
    <w:rsid w:val="00BE5EB4"/>
    <w:rsid w:val="00BE6090"/>
    <w:rsid w:val="00BE6921"/>
    <w:rsid w:val="00BE6A9C"/>
    <w:rsid w:val="00BE7242"/>
    <w:rsid w:val="00BE750A"/>
    <w:rsid w:val="00BE770B"/>
    <w:rsid w:val="00BE794D"/>
    <w:rsid w:val="00BE79AC"/>
    <w:rsid w:val="00BE7BDF"/>
    <w:rsid w:val="00BF074C"/>
    <w:rsid w:val="00BF085B"/>
    <w:rsid w:val="00BF114B"/>
    <w:rsid w:val="00BF1476"/>
    <w:rsid w:val="00BF1851"/>
    <w:rsid w:val="00BF194A"/>
    <w:rsid w:val="00BF1FE9"/>
    <w:rsid w:val="00BF2149"/>
    <w:rsid w:val="00BF306C"/>
    <w:rsid w:val="00BF30E2"/>
    <w:rsid w:val="00BF3595"/>
    <w:rsid w:val="00BF3733"/>
    <w:rsid w:val="00BF3782"/>
    <w:rsid w:val="00BF37A3"/>
    <w:rsid w:val="00BF39A5"/>
    <w:rsid w:val="00BF3BBE"/>
    <w:rsid w:val="00BF3D19"/>
    <w:rsid w:val="00BF3FE7"/>
    <w:rsid w:val="00BF499F"/>
    <w:rsid w:val="00BF4B99"/>
    <w:rsid w:val="00BF4DA7"/>
    <w:rsid w:val="00BF4E33"/>
    <w:rsid w:val="00BF533B"/>
    <w:rsid w:val="00BF54AD"/>
    <w:rsid w:val="00BF54CB"/>
    <w:rsid w:val="00BF5763"/>
    <w:rsid w:val="00BF5BF5"/>
    <w:rsid w:val="00BF5DD1"/>
    <w:rsid w:val="00BF63FD"/>
    <w:rsid w:val="00BF6445"/>
    <w:rsid w:val="00BF6874"/>
    <w:rsid w:val="00BF6899"/>
    <w:rsid w:val="00BF6904"/>
    <w:rsid w:val="00BF6B43"/>
    <w:rsid w:val="00BF6D01"/>
    <w:rsid w:val="00BF751A"/>
    <w:rsid w:val="00BF7A91"/>
    <w:rsid w:val="00BF7B14"/>
    <w:rsid w:val="00BF7E5F"/>
    <w:rsid w:val="00BF7EE5"/>
    <w:rsid w:val="00C00060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A2E"/>
    <w:rsid w:val="00C02C31"/>
    <w:rsid w:val="00C02CF3"/>
    <w:rsid w:val="00C02D8C"/>
    <w:rsid w:val="00C0338E"/>
    <w:rsid w:val="00C03687"/>
    <w:rsid w:val="00C03736"/>
    <w:rsid w:val="00C040E2"/>
    <w:rsid w:val="00C046D0"/>
    <w:rsid w:val="00C047A7"/>
    <w:rsid w:val="00C04FE8"/>
    <w:rsid w:val="00C0512A"/>
    <w:rsid w:val="00C051E4"/>
    <w:rsid w:val="00C05D69"/>
    <w:rsid w:val="00C05DF9"/>
    <w:rsid w:val="00C06BDD"/>
    <w:rsid w:val="00C06DB8"/>
    <w:rsid w:val="00C07463"/>
    <w:rsid w:val="00C07842"/>
    <w:rsid w:val="00C07889"/>
    <w:rsid w:val="00C078BB"/>
    <w:rsid w:val="00C07944"/>
    <w:rsid w:val="00C07A4F"/>
    <w:rsid w:val="00C07AC4"/>
    <w:rsid w:val="00C07BD2"/>
    <w:rsid w:val="00C07C70"/>
    <w:rsid w:val="00C104C0"/>
    <w:rsid w:val="00C106E2"/>
    <w:rsid w:val="00C10704"/>
    <w:rsid w:val="00C1118F"/>
    <w:rsid w:val="00C11190"/>
    <w:rsid w:val="00C112BA"/>
    <w:rsid w:val="00C11740"/>
    <w:rsid w:val="00C11CD6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3F30"/>
    <w:rsid w:val="00C13FF4"/>
    <w:rsid w:val="00C14012"/>
    <w:rsid w:val="00C14032"/>
    <w:rsid w:val="00C14194"/>
    <w:rsid w:val="00C146BD"/>
    <w:rsid w:val="00C14806"/>
    <w:rsid w:val="00C14BC7"/>
    <w:rsid w:val="00C16257"/>
    <w:rsid w:val="00C16459"/>
    <w:rsid w:val="00C165D4"/>
    <w:rsid w:val="00C169AD"/>
    <w:rsid w:val="00C16A0E"/>
    <w:rsid w:val="00C17245"/>
    <w:rsid w:val="00C172AF"/>
    <w:rsid w:val="00C174D3"/>
    <w:rsid w:val="00C17581"/>
    <w:rsid w:val="00C178DF"/>
    <w:rsid w:val="00C2023E"/>
    <w:rsid w:val="00C2064F"/>
    <w:rsid w:val="00C206A2"/>
    <w:rsid w:val="00C206F7"/>
    <w:rsid w:val="00C20973"/>
    <w:rsid w:val="00C20D5A"/>
    <w:rsid w:val="00C20ED4"/>
    <w:rsid w:val="00C20FB5"/>
    <w:rsid w:val="00C2101E"/>
    <w:rsid w:val="00C214E9"/>
    <w:rsid w:val="00C215C9"/>
    <w:rsid w:val="00C2170F"/>
    <w:rsid w:val="00C218B9"/>
    <w:rsid w:val="00C218D6"/>
    <w:rsid w:val="00C21AFA"/>
    <w:rsid w:val="00C21BB1"/>
    <w:rsid w:val="00C21CDB"/>
    <w:rsid w:val="00C21E42"/>
    <w:rsid w:val="00C2209F"/>
    <w:rsid w:val="00C22464"/>
    <w:rsid w:val="00C2258F"/>
    <w:rsid w:val="00C22D01"/>
    <w:rsid w:val="00C22D2F"/>
    <w:rsid w:val="00C23010"/>
    <w:rsid w:val="00C23625"/>
    <w:rsid w:val="00C2383A"/>
    <w:rsid w:val="00C23C06"/>
    <w:rsid w:val="00C23DDF"/>
    <w:rsid w:val="00C23F0C"/>
    <w:rsid w:val="00C23F8B"/>
    <w:rsid w:val="00C241CE"/>
    <w:rsid w:val="00C242F5"/>
    <w:rsid w:val="00C24391"/>
    <w:rsid w:val="00C2457C"/>
    <w:rsid w:val="00C24F38"/>
    <w:rsid w:val="00C253DC"/>
    <w:rsid w:val="00C25BF6"/>
    <w:rsid w:val="00C264CD"/>
    <w:rsid w:val="00C26529"/>
    <w:rsid w:val="00C26C84"/>
    <w:rsid w:val="00C27054"/>
    <w:rsid w:val="00C270B9"/>
    <w:rsid w:val="00C2767B"/>
    <w:rsid w:val="00C27724"/>
    <w:rsid w:val="00C2794E"/>
    <w:rsid w:val="00C279C9"/>
    <w:rsid w:val="00C27FD9"/>
    <w:rsid w:val="00C302E0"/>
    <w:rsid w:val="00C30A45"/>
    <w:rsid w:val="00C30B20"/>
    <w:rsid w:val="00C311ED"/>
    <w:rsid w:val="00C31247"/>
    <w:rsid w:val="00C31383"/>
    <w:rsid w:val="00C3244B"/>
    <w:rsid w:val="00C3252A"/>
    <w:rsid w:val="00C32A96"/>
    <w:rsid w:val="00C32CC1"/>
    <w:rsid w:val="00C32DFA"/>
    <w:rsid w:val="00C32E69"/>
    <w:rsid w:val="00C3366D"/>
    <w:rsid w:val="00C34097"/>
    <w:rsid w:val="00C341B2"/>
    <w:rsid w:val="00C344EA"/>
    <w:rsid w:val="00C34614"/>
    <w:rsid w:val="00C34653"/>
    <w:rsid w:val="00C347D1"/>
    <w:rsid w:val="00C347F4"/>
    <w:rsid w:val="00C347F8"/>
    <w:rsid w:val="00C3495E"/>
    <w:rsid w:val="00C34B7C"/>
    <w:rsid w:val="00C34C28"/>
    <w:rsid w:val="00C34E3E"/>
    <w:rsid w:val="00C34F26"/>
    <w:rsid w:val="00C35509"/>
    <w:rsid w:val="00C35C7F"/>
    <w:rsid w:val="00C35D4B"/>
    <w:rsid w:val="00C35DAF"/>
    <w:rsid w:val="00C361BB"/>
    <w:rsid w:val="00C36354"/>
    <w:rsid w:val="00C36434"/>
    <w:rsid w:val="00C366C7"/>
    <w:rsid w:val="00C36895"/>
    <w:rsid w:val="00C36BAC"/>
    <w:rsid w:val="00C36E12"/>
    <w:rsid w:val="00C36E2E"/>
    <w:rsid w:val="00C374AE"/>
    <w:rsid w:val="00C3784F"/>
    <w:rsid w:val="00C3788C"/>
    <w:rsid w:val="00C400D1"/>
    <w:rsid w:val="00C4039A"/>
    <w:rsid w:val="00C40491"/>
    <w:rsid w:val="00C407D9"/>
    <w:rsid w:val="00C40A33"/>
    <w:rsid w:val="00C40B00"/>
    <w:rsid w:val="00C40FC9"/>
    <w:rsid w:val="00C41251"/>
    <w:rsid w:val="00C41F81"/>
    <w:rsid w:val="00C4244E"/>
    <w:rsid w:val="00C42548"/>
    <w:rsid w:val="00C42F44"/>
    <w:rsid w:val="00C4300B"/>
    <w:rsid w:val="00C43034"/>
    <w:rsid w:val="00C43E3F"/>
    <w:rsid w:val="00C440BE"/>
    <w:rsid w:val="00C44842"/>
    <w:rsid w:val="00C44AA1"/>
    <w:rsid w:val="00C44AE6"/>
    <w:rsid w:val="00C44F47"/>
    <w:rsid w:val="00C45054"/>
    <w:rsid w:val="00C462B8"/>
    <w:rsid w:val="00C46757"/>
    <w:rsid w:val="00C467B4"/>
    <w:rsid w:val="00C46A7A"/>
    <w:rsid w:val="00C46A83"/>
    <w:rsid w:val="00C46D27"/>
    <w:rsid w:val="00C46EDC"/>
    <w:rsid w:val="00C46FD7"/>
    <w:rsid w:val="00C47799"/>
    <w:rsid w:val="00C47DF9"/>
    <w:rsid w:val="00C47E2A"/>
    <w:rsid w:val="00C5074E"/>
    <w:rsid w:val="00C50981"/>
    <w:rsid w:val="00C516E8"/>
    <w:rsid w:val="00C5193E"/>
    <w:rsid w:val="00C51B25"/>
    <w:rsid w:val="00C52635"/>
    <w:rsid w:val="00C52AB9"/>
    <w:rsid w:val="00C52FBD"/>
    <w:rsid w:val="00C532AC"/>
    <w:rsid w:val="00C532BD"/>
    <w:rsid w:val="00C53546"/>
    <w:rsid w:val="00C537E1"/>
    <w:rsid w:val="00C541F9"/>
    <w:rsid w:val="00C547EA"/>
    <w:rsid w:val="00C55091"/>
    <w:rsid w:val="00C5557F"/>
    <w:rsid w:val="00C558F8"/>
    <w:rsid w:val="00C55FC5"/>
    <w:rsid w:val="00C56378"/>
    <w:rsid w:val="00C56813"/>
    <w:rsid w:val="00C56F86"/>
    <w:rsid w:val="00C574CC"/>
    <w:rsid w:val="00C577D4"/>
    <w:rsid w:val="00C57885"/>
    <w:rsid w:val="00C57B9C"/>
    <w:rsid w:val="00C57EEC"/>
    <w:rsid w:val="00C60062"/>
    <w:rsid w:val="00C6043F"/>
    <w:rsid w:val="00C605EC"/>
    <w:rsid w:val="00C60C15"/>
    <w:rsid w:val="00C611D4"/>
    <w:rsid w:val="00C616DD"/>
    <w:rsid w:val="00C61A91"/>
    <w:rsid w:val="00C61F07"/>
    <w:rsid w:val="00C633DE"/>
    <w:rsid w:val="00C637DF"/>
    <w:rsid w:val="00C638AB"/>
    <w:rsid w:val="00C63B52"/>
    <w:rsid w:val="00C63DC1"/>
    <w:rsid w:val="00C6408E"/>
    <w:rsid w:val="00C642A5"/>
    <w:rsid w:val="00C64B10"/>
    <w:rsid w:val="00C64FB7"/>
    <w:rsid w:val="00C65226"/>
    <w:rsid w:val="00C65486"/>
    <w:rsid w:val="00C6571B"/>
    <w:rsid w:val="00C65A3E"/>
    <w:rsid w:val="00C65B2A"/>
    <w:rsid w:val="00C65D70"/>
    <w:rsid w:val="00C65F59"/>
    <w:rsid w:val="00C6638A"/>
    <w:rsid w:val="00C665D7"/>
    <w:rsid w:val="00C666AD"/>
    <w:rsid w:val="00C66B3A"/>
    <w:rsid w:val="00C66C54"/>
    <w:rsid w:val="00C66C7C"/>
    <w:rsid w:val="00C671F2"/>
    <w:rsid w:val="00C67315"/>
    <w:rsid w:val="00C67487"/>
    <w:rsid w:val="00C67EDD"/>
    <w:rsid w:val="00C7006B"/>
    <w:rsid w:val="00C707B8"/>
    <w:rsid w:val="00C70833"/>
    <w:rsid w:val="00C709C8"/>
    <w:rsid w:val="00C70AA0"/>
    <w:rsid w:val="00C70DAA"/>
    <w:rsid w:val="00C710C1"/>
    <w:rsid w:val="00C7128A"/>
    <w:rsid w:val="00C71498"/>
    <w:rsid w:val="00C7177D"/>
    <w:rsid w:val="00C718C9"/>
    <w:rsid w:val="00C71DF8"/>
    <w:rsid w:val="00C71E4E"/>
    <w:rsid w:val="00C72D95"/>
    <w:rsid w:val="00C731DA"/>
    <w:rsid w:val="00C73747"/>
    <w:rsid w:val="00C7393F"/>
    <w:rsid w:val="00C73988"/>
    <w:rsid w:val="00C73D07"/>
    <w:rsid w:val="00C743B3"/>
    <w:rsid w:val="00C7444F"/>
    <w:rsid w:val="00C74488"/>
    <w:rsid w:val="00C74E1D"/>
    <w:rsid w:val="00C74FFD"/>
    <w:rsid w:val="00C751CE"/>
    <w:rsid w:val="00C75283"/>
    <w:rsid w:val="00C753C9"/>
    <w:rsid w:val="00C75424"/>
    <w:rsid w:val="00C75CBE"/>
    <w:rsid w:val="00C75F92"/>
    <w:rsid w:val="00C76421"/>
    <w:rsid w:val="00C7673F"/>
    <w:rsid w:val="00C77404"/>
    <w:rsid w:val="00C77974"/>
    <w:rsid w:val="00C779E4"/>
    <w:rsid w:val="00C80072"/>
    <w:rsid w:val="00C804CF"/>
    <w:rsid w:val="00C80B5F"/>
    <w:rsid w:val="00C80C74"/>
    <w:rsid w:val="00C80E50"/>
    <w:rsid w:val="00C8140C"/>
    <w:rsid w:val="00C81A59"/>
    <w:rsid w:val="00C821F3"/>
    <w:rsid w:val="00C82212"/>
    <w:rsid w:val="00C82266"/>
    <w:rsid w:val="00C823C8"/>
    <w:rsid w:val="00C829B4"/>
    <w:rsid w:val="00C82E3E"/>
    <w:rsid w:val="00C830E4"/>
    <w:rsid w:val="00C833BC"/>
    <w:rsid w:val="00C83417"/>
    <w:rsid w:val="00C83593"/>
    <w:rsid w:val="00C836C8"/>
    <w:rsid w:val="00C8393B"/>
    <w:rsid w:val="00C83D53"/>
    <w:rsid w:val="00C84058"/>
    <w:rsid w:val="00C843D0"/>
    <w:rsid w:val="00C850C4"/>
    <w:rsid w:val="00C85356"/>
    <w:rsid w:val="00C854E3"/>
    <w:rsid w:val="00C856F3"/>
    <w:rsid w:val="00C859CF"/>
    <w:rsid w:val="00C85B66"/>
    <w:rsid w:val="00C85DFC"/>
    <w:rsid w:val="00C85F9C"/>
    <w:rsid w:val="00C862BD"/>
    <w:rsid w:val="00C863A6"/>
    <w:rsid w:val="00C86CAC"/>
    <w:rsid w:val="00C86F39"/>
    <w:rsid w:val="00C879B2"/>
    <w:rsid w:val="00C87A7D"/>
    <w:rsid w:val="00C905E4"/>
    <w:rsid w:val="00C90854"/>
    <w:rsid w:val="00C9090A"/>
    <w:rsid w:val="00C90A70"/>
    <w:rsid w:val="00C90AD7"/>
    <w:rsid w:val="00C90E1B"/>
    <w:rsid w:val="00C911FF"/>
    <w:rsid w:val="00C9186D"/>
    <w:rsid w:val="00C9191D"/>
    <w:rsid w:val="00C9229C"/>
    <w:rsid w:val="00C922EE"/>
    <w:rsid w:val="00C9240B"/>
    <w:rsid w:val="00C924C0"/>
    <w:rsid w:val="00C9256B"/>
    <w:rsid w:val="00C92F0E"/>
    <w:rsid w:val="00C93129"/>
    <w:rsid w:val="00C93224"/>
    <w:rsid w:val="00C93391"/>
    <w:rsid w:val="00C939CE"/>
    <w:rsid w:val="00C93B8F"/>
    <w:rsid w:val="00C93CCA"/>
    <w:rsid w:val="00C94820"/>
    <w:rsid w:val="00C94849"/>
    <w:rsid w:val="00C94F0C"/>
    <w:rsid w:val="00C94FE4"/>
    <w:rsid w:val="00C9554D"/>
    <w:rsid w:val="00C95702"/>
    <w:rsid w:val="00C95D04"/>
    <w:rsid w:val="00C96026"/>
    <w:rsid w:val="00C9622E"/>
    <w:rsid w:val="00C963AF"/>
    <w:rsid w:val="00C965D3"/>
    <w:rsid w:val="00C9689A"/>
    <w:rsid w:val="00C968D0"/>
    <w:rsid w:val="00C968E9"/>
    <w:rsid w:val="00C96C68"/>
    <w:rsid w:val="00C970C0"/>
    <w:rsid w:val="00C973F8"/>
    <w:rsid w:val="00C975B2"/>
    <w:rsid w:val="00C97622"/>
    <w:rsid w:val="00C9774C"/>
    <w:rsid w:val="00C978FE"/>
    <w:rsid w:val="00C97D5A"/>
    <w:rsid w:val="00C97DF0"/>
    <w:rsid w:val="00C97F25"/>
    <w:rsid w:val="00CA13CE"/>
    <w:rsid w:val="00CA1831"/>
    <w:rsid w:val="00CA18BD"/>
    <w:rsid w:val="00CA202E"/>
    <w:rsid w:val="00CA204F"/>
    <w:rsid w:val="00CA2575"/>
    <w:rsid w:val="00CA2ACE"/>
    <w:rsid w:val="00CA41A3"/>
    <w:rsid w:val="00CA424A"/>
    <w:rsid w:val="00CA4308"/>
    <w:rsid w:val="00CA46C0"/>
    <w:rsid w:val="00CA4854"/>
    <w:rsid w:val="00CA4ABB"/>
    <w:rsid w:val="00CA4EA2"/>
    <w:rsid w:val="00CA5653"/>
    <w:rsid w:val="00CA592C"/>
    <w:rsid w:val="00CA5A9C"/>
    <w:rsid w:val="00CA5B31"/>
    <w:rsid w:val="00CA5C9E"/>
    <w:rsid w:val="00CA6014"/>
    <w:rsid w:val="00CA60C5"/>
    <w:rsid w:val="00CA617C"/>
    <w:rsid w:val="00CA6688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FD9"/>
    <w:rsid w:val="00CB01E0"/>
    <w:rsid w:val="00CB024B"/>
    <w:rsid w:val="00CB0803"/>
    <w:rsid w:val="00CB0E68"/>
    <w:rsid w:val="00CB10B6"/>
    <w:rsid w:val="00CB12F8"/>
    <w:rsid w:val="00CB1B48"/>
    <w:rsid w:val="00CB1F30"/>
    <w:rsid w:val="00CB1F96"/>
    <w:rsid w:val="00CB2582"/>
    <w:rsid w:val="00CB2B95"/>
    <w:rsid w:val="00CB2C3B"/>
    <w:rsid w:val="00CB2C62"/>
    <w:rsid w:val="00CB2CA0"/>
    <w:rsid w:val="00CB2E43"/>
    <w:rsid w:val="00CB34D6"/>
    <w:rsid w:val="00CB3D1B"/>
    <w:rsid w:val="00CB41D1"/>
    <w:rsid w:val="00CB429C"/>
    <w:rsid w:val="00CB4744"/>
    <w:rsid w:val="00CB48CE"/>
    <w:rsid w:val="00CB4CE9"/>
    <w:rsid w:val="00CB4EB0"/>
    <w:rsid w:val="00CB5637"/>
    <w:rsid w:val="00CB5C09"/>
    <w:rsid w:val="00CB6F9D"/>
    <w:rsid w:val="00CB704A"/>
    <w:rsid w:val="00CB79B9"/>
    <w:rsid w:val="00CC075F"/>
    <w:rsid w:val="00CC0995"/>
    <w:rsid w:val="00CC0C47"/>
    <w:rsid w:val="00CC0DEE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2B12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5321"/>
    <w:rsid w:val="00CC57C1"/>
    <w:rsid w:val="00CC5B4C"/>
    <w:rsid w:val="00CC5E5A"/>
    <w:rsid w:val="00CC5EAD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C7D60"/>
    <w:rsid w:val="00CD0334"/>
    <w:rsid w:val="00CD0571"/>
    <w:rsid w:val="00CD066B"/>
    <w:rsid w:val="00CD06AF"/>
    <w:rsid w:val="00CD098A"/>
    <w:rsid w:val="00CD09EA"/>
    <w:rsid w:val="00CD0F43"/>
    <w:rsid w:val="00CD11B5"/>
    <w:rsid w:val="00CD12F3"/>
    <w:rsid w:val="00CD1ABD"/>
    <w:rsid w:val="00CD2013"/>
    <w:rsid w:val="00CD223D"/>
    <w:rsid w:val="00CD23DC"/>
    <w:rsid w:val="00CD255E"/>
    <w:rsid w:val="00CD263B"/>
    <w:rsid w:val="00CD294D"/>
    <w:rsid w:val="00CD2BC7"/>
    <w:rsid w:val="00CD2E37"/>
    <w:rsid w:val="00CD335A"/>
    <w:rsid w:val="00CD3ACD"/>
    <w:rsid w:val="00CD3E98"/>
    <w:rsid w:val="00CD3EC2"/>
    <w:rsid w:val="00CD4133"/>
    <w:rsid w:val="00CD48CE"/>
    <w:rsid w:val="00CD4AD9"/>
    <w:rsid w:val="00CD4BB7"/>
    <w:rsid w:val="00CD4ED4"/>
    <w:rsid w:val="00CD5581"/>
    <w:rsid w:val="00CD5613"/>
    <w:rsid w:val="00CD5801"/>
    <w:rsid w:val="00CD5BC3"/>
    <w:rsid w:val="00CD6270"/>
    <w:rsid w:val="00CD648F"/>
    <w:rsid w:val="00CD65F0"/>
    <w:rsid w:val="00CD6B79"/>
    <w:rsid w:val="00CD71B7"/>
    <w:rsid w:val="00CD761F"/>
    <w:rsid w:val="00CE015D"/>
    <w:rsid w:val="00CE04A6"/>
    <w:rsid w:val="00CE068D"/>
    <w:rsid w:val="00CE0D4D"/>
    <w:rsid w:val="00CE0D78"/>
    <w:rsid w:val="00CE10C1"/>
    <w:rsid w:val="00CE126C"/>
    <w:rsid w:val="00CE190E"/>
    <w:rsid w:val="00CE1A48"/>
    <w:rsid w:val="00CE1D1C"/>
    <w:rsid w:val="00CE1D47"/>
    <w:rsid w:val="00CE1E17"/>
    <w:rsid w:val="00CE20B2"/>
    <w:rsid w:val="00CE2C5A"/>
    <w:rsid w:val="00CE3348"/>
    <w:rsid w:val="00CE3375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6460"/>
    <w:rsid w:val="00CE6677"/>
    <w:rsid w:val="00CE6AFE"/>
    <w:rsid w:val="00CE7129"/>
    <w:rsid w:val="00CE7B14"/>
    <w:rsid w:val="00CE7B6B"/>
    <w:rsid w:val="00CE7E14"/>
    <w:rsid w:val="00CF02C2"/>
    <w:rsid w:val="00CF02EB"/>
    <w:rsid w:val="00CF0345"/>
    <w:rsid w:val="00CF056A"/>
    <w:rsid w:val="00CF082F"/>
    <w:rsid w:val="00CF1003"/>
    <w:rsid w:val="00CF1281"/>
    <w:rsid w:val="00CF1420"/>
    <w:rsid w:val="00CF14BA"/>
    <w:rsid w:val="00CF196F"/>
    <w:rsid w:val="00CF19A3"/>
    <w:rsid w:val="00CF1F7E"/>
    <w:rsid w:val="00CF1FB2"/>
    <w:rsid w:val="00CF2024"/>
    <w:rsid w:val="00CF2952"/>
    <w:rsid w:val="00CF2A28"/>
    <w:rsid w:val="00CF2A34"/>
    <w:rsid w:val="00CF2AA9"/>
    <w:rsid w:val="00CF2C75"/>
    <w:rsid w:val="00CF2EA0"/>
    <w:rsid w:val="00CF332E"/>
    <w:rsid w:val="00CF3388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9AA"/>
    <w:rsid w:val="00CF5B78"/>
    <w:rsid w:val="00CF5CB3"/>
    <w:rsid w:val="00CF5FFB"/>
    <w:rsid w:val="00CF61ED"/>
    <w:rsid w:val="00CF648E"/>
    <w:rsid w:val="00CF65BD"/>
    <w:rsid w:val="00CF6C69"/>
    <w:rsid w:val="00CF706E"/>
    <w:rsid w:val="00CF731B"/>
    <w:rsid w:val="00CF7479"/>
    <w:rsid w:val="00CF755A"/>
    <w:rsid w:val="00CF75D2"/>
    <w:rsid w:val="00CF78DC"/>
    <w:rsid w:val="00D000B8"/>
    <w:rsid w:val="00D002AE"/>
    <w:rsid w:val="00D006D2"/>
    <w:rsid w:val="00D007A9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5A3"/>
    <w:rsid w:val="00D028D3"/>
    <w:rsid w:val="00D028F2"/>
    <w:rsid w:val="00D02CA2"/>
    <w:rsid w:val="00D0321F"/>
    <w:rsid w:val="00D03568"/>
    <w:rsid w:val="00D035D9"/>
    <w:rsid w:val="00D0370E"/>
    <w:rsid w:val="00D03A51"/>
    <w:rsid w:val="00D03A6A"/>
    <w:rsid w:val="00D03EF6"/>
    <w:rsid w:val="00D0409D"/>
    <w:rsid w:val="00D040CC"/>
    <w:rsid w:val="00D04514"/>
    <w:rsid w:val="00D04893"/>
    <w:rsid w:val="00D048E2"/>
    <w:rsid w:val="00D04AE6"/>
    <w:rsid w:val="00D04C33"/>
    <w:rsid w:val="00D04D17"/>
    <w:rsid w:val="00D04F46"/>
    <w:rsid w:val="00D065CB"/>
    <w:rsid w:val="00D078C2"/>
    <w:rsid w:val="00D07910"/>
    <w:rsid w:val="00D07C26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463"/>
    <w:rsid w:val="00D13856"/>
    <w:rsid w:val="00D13E32"/>
    <w:rsid w:val="00D14EFE"/>
    <w:rsid w:val="00D1514C"/>
    <w:rsid w:val="00D15183"/>
    <w:rsid w:val="00D15489"/>
    <w:rsid w:val="00D154CE"/>
    <w:rsid w:val="00D15688"/>
    <w:rsid w:val="00D158AF"/>
    <w:rsid w:val="00D15A75"/>
    <w:rsid w:val="00D15DD4"/>
    <w:rsid w:val="00D162DE"/>
    <w:rsid w:val="00D16B97"/>
    <w:rsid w:val="00D16CB9"/>
    <w:rsid w:val="00D16F80"/>
    <w:rsid w:val="00D170CD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51F6"/>
    <w:rsid w:val="00D258F3"/>
    <w:rsid w:val="00D25A01"/>
    <w:rsid w:val="00D25B5D"/>
    <w:rsid w:val="00D262D8"/>
    <w:rsid w:val="00D263B4"/>
    <w:rsid w:val="00D263FA"/>
    <w:rsid w:val="00D266F0"/>
    <w:rsid w:val="00D26776"/>
    <w:rsid w:val="00D27BEA"/>
    <w:rsid w:val="00D3035E"/>
    <w:rsid w:val="00D303DD"/>
    <w:rsid w:val="00D304F9"/>
    <w:rsid w:val="00D30A2A"/>
    <w:rsid w:val="00D314F4"/>
    <w:rsid w:val="00D31AD6"/>
    <w:rsid w:val="00D31DFD"/>
    <w:rsid w:val="00D31E04"/>
    <w:rsid w:val="00D31EF7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3D53"/>
    <w:rsid w:val="00D342C7"/>
    <w:rsid w:val="00D34512"/>
    <w:rsid w:val="00D34958"/>
    <w:rsid w:val="00D34CC0"/>
    <w:rsid w:val="00D35016"/>
    <w:rsid w:val="00D35251"/>
    <w:rsid w:val="00D354E6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70C4"/>
    <w:rsid w:val="00D37606"/>
    <w:rsid w:val="00D376E9"/>
    <w:rsid w:val="00D378DD"/>
    <w:rsid w:val="00D37EA9"/>
    <w:rsid w:val="00D37FC3"/>
    <w:rsid w:val="00D406B9"/>
    <w:rsid w:val="00D40869"/>
    <w:rsid w:val="00D40974"/>
    <w:rsid w:val="00D40B68"/>
    <w:rsid w:val="00D40C2C"/>
    <w:rsid w:val="00D40C82"/>
    <w:rsid w:val="00D40CAA"/>
    <w:rsid w:val="00D410A9"/>
    <w:rsid w:val="00D416A1"/>
    <w:rsid w:val="00D419BF"/>
    <w:rsid w:val="00D41A2A"/>
    <w:rsid w:val="00D41CAA"/>
    <w:rsid w:val="00D41DD7"/>
    <w:rsid w:val="00D42439"/>
    <w:rsid w:val="00D426DB"/>
    <w:rsid w:val="00D42728"/>
    <w:rsid w:val="00D42E17"/>
    <w:rsid w:val="00D43548"/>
    <w:rsid w:val="00D43ABB"/>
    <w:rsid w:val="00D43EA1"/>
    <w:rsid w:val="00D440C4"/>
    <w:rsid w:val="00D4413A"/>
    <w:rsid w:val="00D443DC"/>
    <w:rsid w:val="00D4455A"/>
    <w:rsid w:val="00D445AD"/>
    <w:rsid w:val="00D4485C"/>
    <w:rsid w:val="00D45052"/>
    <w:rsid w:val="00D450D8"/>
    <w:rsid w:val="00D4524C"/>
    <w:rsid w:val="00D45344"/>
    <w:rsid w:val="00D45C17"/>
    <w:rsid w:val="00D45DE0"/>
    <w:rsid w:val="00D45F2A"/>
    <w:rsid w:val="00D46048"/>
    <w:rsid w:val="00D463E4"/>
    <w:rsid w:val="00D4643B"/>
    <w:rsid w:val="00D46922"/>
    <w:rsid w:val="00D46B94"/>
    <w:rsid w:val="00D46D7F"/>
    <w:rsid w:val="00D46DA5"/>
    <w:rsid w:val="00D50153"/>
    <w:rsid w:val="00D5064A"/>
    <w:rsid w:val="00D50681"/>
    <w:rsid w:val="00D5103C"/>
    <w:rsid w:val="00D5112E"/>
    <w:rsid w:val="00D512D2"/>
    <w:rsid w:val="00D512FC"/>
    <w:rsid w:val="00D5135F"/>
    <w:rsid w:val="00D516CE"/>
    <w:rsid w:val="00D516DF"/>
    <w:rsid w:val="00D51D25"/>
    <w:rsid w:val="00D521AC"/>
    <w:rsid w:val="00D52321"/>
    <w:rsid w:val="00D52516"/>
    <w:rsid w:val="00D527FE"/>
    <w:rsid w:val="00D52A54"/>
    <w:rsid w:val="00D52B4B"/>
    <w:rsid w:val="00D530A9"/>
    <w:rsid w:val="00D533C7"/>
    <w:rsid w:val="00D5384B"/>
    <w:rsid w:val="00D53BE3"/>
    <w:rsid w:val="00D54135"/>
    <w:rsid w:val="00D5430D"/>
    <w:rsid w:val="00D5443A"/>
    <w:rsid w:val="00D54755"/>
    <w:rsid w:val="00D54BD7"/>
    <w:rsid w:val="00D54FE5"/>
    <w:rsid w:val="00D55313"/>
    <w:rsid w:val="00D554AD"/>
    <w:rsid w:val="00D55603"/>
    <w:rsid w:val="00D5564C"/>
    <w:rsid w:val="00D56098"/>
    <w:rsid w:val="00D5625F"/>
    <w:rsid w:val="00D56445"/>
    <w:rsid w:val="00D56903"/>
    <w:rsid w:val="00D56B49"/>
    <w:rsid w:val="00D5708F"/>
    <w:rsid w:val="00D575FE"/>
    <w:rsid w:val="00D57C0B"/>
    <w:rsid w:val="00D57EBE"/>
    <w:rsid w:val="00D60E61"/>
    <w:rsid w:val="00D6162D"/>
    <w:rsid w:val="00D6164D"/>
    <w:rsid w:val="00D6166B"/>
    <w:rsid w:val="00D61A98"/>
    <w:rsid w:val="00D61E00"/>
    <w:rsid w:val="00D6203F"/>
    <w:rsid w:val="00D6288D"/>
    <w:rsid w:val="00D628E7"/>
    <w:rsid w:val="00D629F3"/>
    <w:rsid w:val="00D62EC5"/>
    <w:rsid w:val="00D63037"/>
    <w:rsid w:val="00D63166"/>
    <w:rsid w:val="00D63DE9"/>
    <w:rsid w:val="00D63E22"/>
    <w:rsid w:val="00D63FA3"/>
    <w:rsid w:val="00D641A3"/>
    <w:rsid w:val="00D64206"/>
    <w:rsid w:val="00D64288"/>
    <w:rsid w:val="00D6461D"/>
    <w:rsid w:val="00D64D81"/>
    <w:rsid w:val="00D64FC1"/>
    <w:rsid w:val="00D65277"/>
    <w:rsid w:val="00D65495"/>
    <w:rsid w:val="00D6551D"/>
    <w:rsid w:val="00D65A17"/>
    <w:rsid w:val="00D65AD0"/>
    <w:rsid w:val="00D65B96"/>
    <w:rsid w:val="00D663E8"/>
    <w:rsid w:val="00D66F52"/>
    <w:rsid w:val="00D670FC"/>
    <w:rsid w:val="00D67357"/>
    <w:rsid w:val="00D6770A"/>
    <w:rsid w:val="00D67979"/>
    <w:rsid w:val="00D679E2"/>
    <w:rsid w:val="00D67A4C"/>
    <w:rsid w:val="00D67B11"/>
    <w:rsid w:val="00D67BB6"/>
    <w:rsid w:val="00D67EF9"/>
    <w:rsid w:val="00D67FC9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98A"/>
    <w:rsid w:val="00D71A69"/>
    <w:rsid w:val="00D72518"/>
    <w:rsid w:val="00D726CA"/>
    <w:rsid w:val="00D7272A"/>
    <w:rsid w:val="00D72F47"/>
    <w:rsid w:val="00D730DF"/>
    <w:rsid w:val="00D7354E"/>
    <w:rsid w:val="00D73675"/>
    <w:rsid w:val="00D739C2"/>
    <w:rsid w:val="00D73FB2"/>
    <w:rsid w:val="00D74460"/>
    <w:rsid w:val="00D744A9"/>
    <w:rsid w:val="00D74513"/>
    <w:rsid w:val="00D74887"/>
    <w:rsid w:val="00D749BB"/>
    <w:rsid w:val="00D74A33"/>
    <w:rsid w:val="00D75837"/>
    <w:rsid w:val="00D75950"/>
    <w:rsid w:val="00D75B64"/>
    <w:rsid w:val="00D75BD7"/>
    <w:rsid w:val="00D761BB"/>
    <w:rsid w:val="00D764C4"/>
    <w:rsid w:val="00D766F3"/>
    <w:rsid w:val="00D76897"/>
    <w:rsid w:val="00D76CE9"/>
    <w:rsid w:val="00D76E0D"/>
    <w:rsid w:val="00D771DB"/>
    <w:rsid w:val="00D77273"/>
    <w:rsid w:val="00D778F7"/>
    <w:rsid w:val="00D77F07"/>
    <w:rsid w:val="00D8033F"/>
    <w:rsid w:val="00D80B14"/>
    <w:rsid w:val="00D80BE3"/>
    <w:rsid w:val="00D80DFD"/>
    <w:rsid w:val="00D80E1A"/>
    <w:rsid w:val="00D81431"/>
    <w:rsid w:val="00D81507"/>
    <w:rsid w:val="00D81CE1"/>
    <w:rsid w:val="00D81D4C"/>
    <w:rsid w:val="00D81D79"/>
    <w:rsid w:val="00D82204"/>
    <w:rsid w:val="00D8261C"/>
    <w:rsid w:val="00D82A7F"/>
    <w:rsid w:val="00D83843"/>
    <w:rsid w:val="00D83C95"/>
    <w:rsid w:val="00D83E1C"/>
    <w:rsid w:val="00D8436F"/>
    <w:rsid w:val="00D84458"/>
    <w:rsid w:val="00D8467C"/>
    <w:rsid w:val="00D84802"/>
    <w:rsid w:val="00D848B8"/>
    <w:rsid w:val="00D84906"/>
    <w:rsid w:val="00D84A2B"/>
    <w:rsid w:val="00D84B30"/>
    <w:rsid w:val="00D84F07"/>
    <w:rsid w:val="00D853C4"/>
    <w:rsid w:val="00D85871"/>
    <w:rsid w:val="00D85AE9"/>
    <w:rsid w:val="00D85BA1"/>
    <w:rsid w:val="00D86048"/>
    <w:rsid w:val="00D868F3"/>
    <w:rsid w:val="00D86BBB"/>
    <w:rsid w:val="00D86C11"/>
    <w:rsid w:val="00D86E3E"/>
    <w:rsid w:val="00D86F9C"/>
    <w:rsid w:val="00D87394"/>
    <w:rsid w:val="00D873FF"/>
    <w:rsid w:val="00D87439"/>
    <w:rsid w:val="00D878B8"/>
    <w:rsid w:val="00D87B66"/>
    <w:rsid w:val="00D87F9F"/>
    <w:rsid w:val="00D900C0"/>
    <w:rsid w:val="00D904DB"/>
    <w:rsid w:val="00D90877"/>
    <w:rsid w:val="00D90C4A"/>
    <w:rsid w:val="00D914DC"/>
    <w:rsid w:val="00D914EA"/>
    <w:rsid w:val="00D91531"/>
    <w:rsid w:val="00D915D6"/>
    <w:rsid w:val="00D916D8"/>
    <w:rsid w:val="00D91982"/>
    <w:rsid w:val="00D91A7F"/>
    <w:rsid w:val="00D91C97"/>
    <w:rsid w:val="00D92395"/>
    <w:rsid w:val="00D923EF"/>
    <w:rsid w:val="00D927A7"/>
    <w:rsid w:val="00D92D11"/>
    <w:rsid w:val="00D92DEC"/>
    <w:rsid w:val="00D92FEB"/>
    <w:rsid w:val="00D93644"/>
    <w:rsid w:val="00D93938"/>
    <w:rsid w:val="00D93BD8"/>
    <w:rsid w:val="00D94048"/>
    <w:rsid w:val="00D942D5"/>
    <w:rsid w:val="00D94B08"/>
    <w:rsid w:val="00D953BC"/>
    <w:rsid w:val="00D95529"/>
    <w:rsid w:val="00D961A9"/>
    <w:rsid w:val="00D9622E"/>
    <w:rsid w:val="00D96FEC"/>
    <w:rsid w:val="00D97755"/>
    <w:rsid w:val="00D979FD"/>
    <w:rsid w:val="00DA01B3"/>
    <w:rsid w:val="00DA01BE"/>
    <w:rsid w:val="00DA0922"/>
    <w:rsid w:val="00DA0ADF"/>
    <w:rsid w:val="00DA0F08"/>
    <w:rsid w:val="00DA0F65"/>
    <w:rsid w:val="00DA14D7"/>
    <w:rsid w:val="00DA165B"/>
    <w:rsid w:val="00DA1701"/>
    <w:rsid w:val="00DA1933"/>
    <w:rsid w:val="00DA1A5A"/>
    <w:rsid w:val="00DA1C9A"/>
    <w:rsid w:val="00DA1DC1"/>
    <w:rsid w:val="00DA20A5"/>
    <w:rsid w:val="00DA2669"/>
    <w:rsid w:val="00DA273B"/>
    <w:rsid w:val="00DA27B6"/>
    <w:rsid w:val="00DA2B90"/>
    <w:rsid w:val="00DA32E1"/>
    <w:rsid w:val="00DA3591"/>
    <w:rsid w:val="00DA3A62"/>
    <w:rsid w:val="00DA3C8C"/>
    <w:rsid w:val="00DA3E6D"/>
    <w:rsid w:val="00DA3F81"/>
    <w:rsid w:val="00DA420A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3E3"/>
    <w:rsid w:val="00DA56FF"/>
    <w:rsid w:val="00DA59BB"/>
    <w:rsid w:val="00DA59C1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D0E"/>
    <w:rsid w:val="00DA6EFA"/>
    <w:rsid w:val="00DA7568"/>
    <w:rsid w:val="00DA7AD4"/>
    <w:rsid w:val="00DA7EB8"/>
    <w:rsid w:val="00DB00D2"/>
    <w:rsid w:val="00DB0695"/>
    <w:rsid w:val="00DB1052"/>
    <w:rsid w:val="00DB1C84"/>
    <w:rsid w:val="00DB1DD7"/>
    <w:rsid w:val="00DB1F64"/>
    <w:rsid w:val="00DB1FCB"/>
    <w:rsid w:val="00DB243F"/>
    <w:rsid w:val="00DB2660"/>
    <w:rsid w:val="00DB2EE3"/>
    <w:rsid w:val="00DB3587"/>
    <w:rsid w:val="00DB3C87"/>
    <w:rsid w:val="00DB415A"/>
    <w:rsid w:val="00DB41AF"/>
    <w:rsid w:val="00DB460F"/>
    <w:rsid w:val="00DB466B"/>
    <w:rsid w:val="00DB4CAD"/>
    <w:rsid w:val="00DB503B"/>
    <w:rsid w:val="00DB5865"/>
    <w:rsid w:val="00DB596D"/>
    <w:rsid w:val="00DB6278"/>
    <w:rsid w:val="00DB627A"/>
    <w:rsid w:val="00DB64B4"/>
    <w:rsid w:val="00DB6513"/>
    <w:rsid w:val="00DB6726"/>
    <w:rsid w:val="00DB7209"/>
    <w:rsid w:val="00DB76AC"/>
    <w:rsid w:val="00DB7CD7"/>
    <w:rsid w:val="00DB7DB6"/>
    <w:rsid w:val="00DB7FBF"/>
    <w:rsid w:val="00DB7FF4"/>
    <w:rsid w:val="00DC05A5"/>
    <w:rsid w:val="00DC0782"/>
    <w:rsid w:val="00DC0794"/>
    <w:rsid w:val="00DC0819"/>
    <w:rsid w:val="00DC0CEF"/>
    <w:rsid w:val="00DC0DA4"/>
    <w:rsid w:val="00DC1017"/>
    <w:rsid w:val="00DC1A5A"/>
    <w:rsid w:val="00DC1E3C"/>
    <w:rsid w:val="00DC222C"/>
    <w:rsid w:val="00DC2B8E"/>
    <w:rsid w:val="00DC2DC5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4D80"/>
    <w:rsid w:val="00DC4DEE"/>
    <w:rsid w:val="00DC51CA"/>
    <w:rsid w:val="00DC57EC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7BA"/>
    <w:rsid w:val="00DD1877"/>
    <w:rsid w:val="00DD1922"/>
    <w:rsid w:val="00DD192B"/>
    <w:rsid w:val="00DD1F34"/>
    <w:rsid w:val="00DD22DF"/>
    <w:rsid w:val="00DD26F0"/>
    <w:rsid w:val="00DD2C9D"/>
    <w:rsid w:val="00DD30F2"/>
    <w:rsid w:val="00DD32D2"/>
    <w:rsid w:val="00DD344F"/>
    <w:rsid w:val="00DD36E6"/>
    <w:rsid w:val="00DD3AE2"/>
    <w:rsid w:val="00DD4097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D3F"/>
    <w:rsid w:val="00DD608B"/>
    <w:rsid w:val="00DD62D5"/>
    <w:rsid w:val="00DD64DE"/>
    <w:rsid w:val="00DD6D89"/>
    <w:rsid w:val="00DD7279"/>
    <w:rsid w:val="00DD72B3"/>
    <w:rsid w:val="00DD7360"/>
    <w:rsid w:val="00DD7478"/>
    <w:rsid w:val="00DD7D65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219C"/>
    <w:rsid w:val="00DE235F"/>
    <w:rsid w:val="00DE24F0"/>
    <w:rsid w:val="00DE2929"/>
    <w:rsid w:val="00DE2D47"/>
    <w:rsid w:val="00DE33AC"/>
    <w:rsid w:val="00DE36D8"/>
    <w:rsid w:val="00DE3A5C"/>
    <w:rsid w:val="00DE3AFA"/>
    <w:rsid w:val="00DE3B6A"/>
    <w:rsid w:val="00DE4424"/>
    <w:rsid w:val="00DE4599"/>
    <w:rsid w:val="00DE4713"/>
    <w:rsid w:val="00DE479F"/>
    <w:rsid w:val="00DE47B6"/>
    <w:rsid w:val="00DE48F5"/>
    <w:rsid w:val="00DE4979"/>
    <w:rsid w:val="00DE49E5"/>
    <w:rsid w:val="00DE4B28"/>
    <w:rsid w:val="00DE4EAA"/>
    <w:rsid w:val="00DE4FEA"/>
    <w:rsid w:val="00DE581C"/>
    <w:rsid w:val="00DE6124"/>
    <w:rsid w:val="00DE6306"/>
    <w:rsid w:val="00DE64D1"/>
    <w:rsid w:val="00DE692E"/>
    <w:rsid w:val="00DE6B5B"/>
    <w:rsid w:val="00DE7269"/>
    <w:rsid w:val="00DE76FC"/>
    <w:rsid w:val="00DE7D9A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6E0"/>
    <w:rsid w:val="00DF27B4"/>
    <w:rsid w:val="00DF293D"/>
    <w:rsid w:val="00DF29BA"/>
    <w:rsid w:val="00DF29F0"/>
    <w:rsid w:val="00DF2B30"/>
    <w:rsid w:val="00DF2DC9"/>
    <w:rsid w:val="00DF2FC5"/>
    <w:rsid w:val="00DF341B"/>
    <w:rsid w:val="00DF3658"/>
    <w:rsid w:val="00DF39FA"/>
    <w:rsid w:val="00DF42D7"/>
    <w:rsid w:val="00DF46B6"/>
    <w:rsid w:val="00DF4757"/>
    <w:rsid w:val="00DF4C30"/>
    <w:rsid w:val="00DF4DEC"/>
    <w:rsid w:val="00DF4E20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321"/>
    <w:rsid w:val="00E00332"/>
    <w:rsid w:val="00E00987"/>
    <w:rsid w:val="00E00ACC"/>
    <w:rsid w:val="00E00E8F"/>
    <w:rsid w:val="00E01399"/>
    <w:rsid w:val="00E0160F"/>
    <w:rsid w:val="00E01798"/>
    <w:rsid w:val="00E01B9C"/>
    <w:rsid w:val="00E01CF7"/>
    <w:rsid w:val="00E01F85"/>
    <w:rsid w:val="00E02AB1"/>
    <w:rsid w:val="00E03101"/>
    <w:rsid w:val="00E03545"/>
    <w:rsid w:val="00E03603"/>
    <w:rsid w:val="00E03AEC"/>
    <w:rsid w:val="00E03D72"/>
    <w:rsid w:val="00E048E7"/>
    <w:rsid w:val="00E048F5"/>
    <w:rsid w:val="00E04E33"/>
    <w:rsid w:val="00E04E38"/>
    <w:rsid w:val="00E05193"/>
    <w:rsid w:val="00E054C6"/>
    <w:rsid w:val="00E05743"/>
    <w:rsid w:val="00E057F6"/>
    <w:rsid w:val="00E05829"/>
    <w:rsid w:val="00E05B1D"/>
    <w:rsid w:val="00E0617D"/>
    <w:rsid w:val="00E062C4"/>
    <w:rsid w:val="00E06414"/>
    <w:rsid w:val="00E06694"/>
    <w:rsid w:val="00E06958"/>
    <w:rsid w:val="00E06C81"/>
    <w:rsid w:val="00E07281"/>
    <w:rsid w:val="00E073F2"/>
    <w:rsid w:val="00E074FA"/>
    <w:rsid w:val="00E07737"/>
    <w:rsid w:val="00E078D8"/>
    <w:rsid w:val="00E10128"/>
    <w:rsid w:val="00E101B1"/>
    <w:rsid w:val="00E105F6"/>
    <w:rsid w:val="00E106EC"/>
    <w:rsid w:val="00E10E9F"/>
    <w:rsid w:val="00E11018"/>
    <w:rsid w:val="00E1133B"/>
    <w:rsid w:val="00E11BD3"/>
    <w:rsid w:val="00E1309B"/>
    <w:rsid w:val="00E1338A"/>
    <w:rsid w:val="00E136BC"/>
    <w:rsid w:val="00E139F6"/>
    <w:rsid w:val="00E139FD"/>
    <w:rsid w:val="00E13A33"/>
    <w:rsid w:val="00E13C22"/>
    <w:rsid w:val="00E13D33"/>
    <w:rsid w:val="00E13F36"/>
    <w:rsid w:val="00E146C7"/>
    <w:rsid w:val="00E14911"/>
    <w:rsid w:val="00E149F3"/>
    <w:rsid w:val="00E15647"/>
    <w:rsid w:val="00E15706"/>
    <w:rsid w:val="00E15CC7"/>
    <w:rsid w:val="00E163C3"/>
    <w:rsid w:val="00E16680"/>
    <w:rsid w:val="00E16E05"/>
    <w:rsid w:val="00E16F54"/>
    <w:rsid w:val="00E16FB6"/>
    <w:rsid w:val="00E1700E"/>
    <w:rsid w:val="00E170AA"/>
    <w:rsid w:val="00E17A3B"/>
    <w:rsid w:val="00E17E22"/>
    <w:rsid w:val="00E2014A"/>
    <w:rsid w:val="00E201AD"/>
    <w:rsid w:val="00E201FE"/>
    <w:rsid w:val="00E2112A"/>
    <w:rsid w:val="00E21186"/>
    <w:rsid w:val="00E21211"/>
    <w:rsid w:val="00E21300"/>
    <w:rsid w:val="00E2148F"/>
    <w:rsid w:val="00E21536"/>
    <w:rsid w:val="00E2153F"/>
    <w:rsid w:val="00E21840"/>
    <w:rsid w:val="00E22911"/>
    <w:rsid w:val="00E2292C"/>
    <w:rsid w:val="00E23323"/>
    <w:rsid w:val="00E23E1F"/>
    <w:rsid w:val="00E240EA"/>
    <w:rsid w:val="00E2418F"/>
    <w:rsid w:val="00E242E7"/>
    <w:rsid w:val="00E2434F"/>
    <w:rsid w:val="00E244FB"/>
    <w:rsid w:val="00E24CB5"/>
    <w:rsid w:val="00E25287"/>
    <w:rsid w:val="00E254B2"/>
    <w:rsid w:val="00E2551A"/>
    <w:rsid w:val="00E2560C"/>
    <w:rsid w:val="00E2585E"/>
    <w:rsid w:val="00E25B24"/>
    <w:rsid w:val="00E25D3A"/>
    <w:rsid w:val="00E25FC5"/>
    <w:rsid w:val="00E26026"/>
    <w:rsid w:val="00E266D2"/>
    <w:rsid w:val="00E267C4"/>
    <w:rsid w:val="00E26ABB"/>
    <w:rsid w:val="00E26FA5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A81"/>
    <w:rsid w:val="00E34EC1"/>
    <w:rsid w:val="00E35476"/>
    <w:rsid w:val="00E358F5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D7F"/>
    <w:rsid w:val="00E40E69"/>
    <w:rsid w:val="00E40E77"/>
    <w:rsid w:val="00E41123"/>
    <w:rsid w:val="00E41494"/>
    <w:rsid w:val="00E41533"/>
    <w:rsid w:val="00E4192C"/>
    <w:rsid w:val="00E41D97"/>
    <w:rsid w:val="00E41D98"/>
    <w:rsid w:val="00E420EF"/>
    <w:rsid w:val="00E42733"/>
    <w:rsid w:val="00E4297D"/>
    <w:rsid w:val="00E42C37"/>
    <w:rsid w:val="00E42E5B"/>
    <w:rsid w:val="00E42EFE"/>
    <w:rsid w:val="00E43109"/>
    <w:rsid w:val="00E439E6"/>
    <w:rsid w:val="00E43A9D"/>
    <w:rsid w:val="00E43B6F"/>
    <w:rsid w:val="00E43EAE"/>
    <w:rsid w:val="00E440D2"/>
    <w:rsid w:val="00E44760"/>
    <w:rsid w:val="00E447D8"/>
    <w:rsid w:val="00E44B02"/>
    <w:rsid w:val="00E4514E"/>
    <w:rsid w:val="00E45533"/>
    <w:rsid w:val="00E45662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8F"/>
    <w:rsid w:val="00E478A9"/>
    <w:rsid w:val="00E478CE"/>
    <w:rsid w:val="00E50127"/>
    <w:rsid w:val="00E501DD"/>
    <w:rsid w:val="00E504A8"/>
    <w:rsid w:val="00E504DD"/>
    <w:rsid w:val="00E507E4"/>
    <w:rsid w:val="00E509DF"/>
    <w:rsid w:val="00E50B71"/>
    <w:rsid w:val="00E50BF0"/>
    <w:rsid w:val="00E50CFB"/>
    <w:rsid w:val="00E51303"/>
    <w:rsid w:val="00E51739"/>
    <w:rsid w:val="00E517D5"/>
    <w:rsid w:val="00E51920"/>
    <w:rsid w:val="00E52074"/>
    <w:rsid w:val="00E52944"/>
    <w:rsid w:val="00E5295A"/>
    <w:rsid w:val="00E529AC"/>
    <w:rsid w:val="00E53371"/>
    <w:rsid w:val="00E536EF"/>
    <w:rsid w:val="00E53AD9"/>
    <w:rsid w:val="00E53E81"/>
    <w:rsid w:val="00E54102"/>
    <w:rsid w:val="00E54674"/>
    <w:rsid w:val="00E54B1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376"/>
    <w:rsid w:val="00E56917"/>
    <w:rsid w:val="00E56C58"/>
    <w:rsid w:val="00E56EE6"/>
    <w:rsid w:val="00E57003"/>
    <w:rsid w:val="00E572D4"/>
    <w:rsid w:val="00E57B7B"/>
    <w:rsid w:val="00E602F8"/>
    <w:rsid w:val="00E606F9"/>
    <w:rsid w:val="00E6074D"/>
    <w:rsid w:val="00E60AC5"/>
    <w:rsid w:val="00E61667"/>
    <w:rsid w:val="00E61753"/>
    <w:rsid w:val="00E617D0"/>
    <w:rsid w:val="00E620C5"/>
    <w:rsid w:val="00E6230E"/>
    <w:rsid w:val="00E62317"/>
    <w:rsid w:val="00E624D0"/>
    <w:rsid w:val="00E62D1D"/>
    <w:rsid w:val="00E62D4F"/>
    <w:rsid w:val="00E635AE"/>
    <w:rsid w:val="00E637A4"/>
    <w:rsid w:val="00E639F8"/>
    <w:rsid w:val="00E63ED9"/>
    <w:rsid w:val="00E63F57"/>
    <w:rsid w:val="00E64037"/>
    <w:rsid w:val="00E64936"/>
    <w:rsid w:val="00E64B02"/>
    <w:rsid w:val="00E64C9C"/>
    <w:rsid w:val="00E64DF5"/>
    <w:rsid w:val="00E650A7"/>
    <w:rsid w:val="00E650D6"/>
    <w:rsid w:val="00E6531A"/>
    <w:rsid w:val="00E6568C"/>
    <w:rsid w:val="00E65973"/>
    <w:rsid w:val="00E66526"/>
    <w:rsid w:val="00E66565"/>
    <w:rsid w:val="00E6673A"/>
    <w:rsid w:val="00E66786"/>
    <w:rsid w:val="00E66957"/>
    <w:rsid w:val="00E66CC6"/>
    <w:rsid w:val="00E6710C"/>
    <w:rsid w:val="00E671BB"/>
    <w:rsid w:val="00E677C3"/>
    <w:rsid w:val="00E67804"/>
    <w:rsid w:val="00E67F8A"/>
    <w:rsid w:val="00E70513"/>
    <w:rsid w:val="00E70957"/>
    <w:rsid w:val="00E70F66"/>
    <w:rsid w:val="00E70F89"/>
    <w:rsid w:val="00E71D9D"/>
    <w:rsid w:val="00E71FAA"/>
    <w:rsid w:val="00E72DEE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5412"/>
    <w:rsid w:val="00E75C32"/>
    <w:rsid w:val="00E75E74"/>
    <w:rsid w:val="00E75F5B"/>
    <w:rsid w:val="00E76100"/>
    <w:rsid w:val="00E76739"/>
    <w:rsid w:val="00E76D91"/>
    <w:rsid w:val="00E76F3C"/>
    <w:rsid w:val="00E76FAF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95B"/>
    <w:rsid w:val="00E80DB3"/>
    <w:rsid w:val="00E80EFF"/>
    <w:rsid w:val="00E812C8"/>
    <w:rsid w:val="00E818AC"/>
    <w:rsid w:val="00E81AD7"/>
    <w:rsid w:val="00E81C4B"/>
    <w:rsid w:val="00E81F0A"/>
    <w:rsid w:val="00E82102"/>
    <w:rsid w:val="00E82276"/>
    <w:rsid w:val="00E8238C"/>
    <w:rsid w:val="00E824DA"/>
    <w:rsid w:val="00E827F3"/>
    <w:rsid w:val="00E82A31"/>
    <w:rsid w:val="00E82D05"/>
    <w:rsid w:val="00E838D0"/>
    <w:rsid w:val="00E84868"/>
    <w:rsid w:val="00E8509C"/>
    <w:rsid w:val="00E85709"/>
    <w:rsid w:val="00E8575A"/>
    <w:rsid w:val="00E85B9D"/>
    <w:rsid w:val="00E85CF5"/>
    <w:rsid w:val="00E8613E"/>
    <w:rsid w:val="00E86162"/>
    <w:rsid w:val="00E86195"/>
    <w:rsid w:val="00E86293"/>
    <w:rsid w:val="00E865FA"/>
    <w:rsid w:val="00E86C57"/>
    <w:rsid w:val="00E86DCA"/>
    <w:rsid w:val="00E86F09"/>
    <w:rsid w:val="00E86FCA"/>
    <w:rsid w:val="00E870D1"/>
    <w:rsid w:val="00E87F0E"/>
    <w:rsid w:val="00E90418"/>
    <w:rsid w:val="00E9055B"/>
    <w:rsid w:val="00E90AF3"/>
    <w:rsid w:val="00E90EFA"/>
    <w:rsid w:val="00E91534"/>
    <w:rsid w:val="00E915CD"/>
    <w:rsid w:val="00E9185A"/>
    <w:rsid w:val="00E91924"/>
    <w:rsid w:val="00E91C3F"/>
    <w:rsid w:val="00E91D11"/>
    <w:rsid w:val="00E91F9C"/>
    <w:rsid w:val="00E91FB2"/>
    <w:rsid w:val="00E9218B"/>
    <w:rsid w:val="00E9261C"/>
    <w:rsid w:val="00E92926"/>
    <w:rsid w:val="00E92A03"/>
    <w:rsid w:val="00E92D63"/>
    <w:rsid w:val="00E92FDF"/>
    <w:rsid w:val="00E9385D"/>
    <w:rsid w:val="00E93989"/>
    <w:rsid w:val="00E93BAF"/>
    <w:rsid w:val="00E93EFA"/>
    <w:rsid w:val="00E94515"/>
    <w:rsid w:val="00E946A6"/>
    <w:rsid w:val="00E946D4"/>
    <w:rsid w:val="00E94C72"/>
    <w:rsid w:val="00E94C87"/>
    <w:rsid w:val="00E95498"/>
    <w:rsid w:val="00E95557"/>
    <w:rsid w:val="00E9577B"/>
    <w:rsid w:val="00E95AD7"/>
    <w:rsid w:val="00E95B40"/>
    <w:rsid w:val="00E95CCF"/>
    <w:rsid w:val="00E95DBF"/>
    <w:rsid w:val="00E96816"/>
    <w:rsid w:val="00E9686F"/>
    <w:rsid w:val="00E96906"/>
    <w:rsid w:val="00E96E52"/>
    <w:rsid w:val="00E96F02"/>
    <w:rsid w:val="00E972C7"/>
    <w:rsid w:val="00E97460"/>
    <w:rsid w:val="00E9791C"/>
    <w:rsid w:val="00EA018B"/>
    <w:rsid w:val="00EA01EF"/>
    <w:rsid w:val="00EA06EC"/>
    <w:rsid w:val="00EA0E50"/>
    <w:rsid w:val="00EA0FD1"/>
    <w:rsid w:val="00EA120D"/>
    <w:rsid w:val="00EA125F"/>
    <w:rsid w:val="00EA177F"/>
    <w:rsid w:val="00EA1CBB"/>
    <w:rsid w:val="00EA2037"/>
    <w:rsid w:val="00EA2098"/>
    <w:rsid w:val="00EA2524"/>
    <w:rsid w:val="00EA25C9"/>
    <w:rsid w:val="00EA2C00"/>
    <w:rsid w:val="00EA2FF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F51"/>
    <w:rsid w:val="00EA603C"/>
    <w:rsid w:val="00EA6478"/>
    <w:rsid w:val="00EA66C1"/>
    <w:rsid w:val="00EA68CC"/>
    <w:rsid w:val="00EA697C"/>
    <w:rsid w:val="00EA6B84"/>
    <w:rsid w:val="00EA6D68"/>
    <w:rsid w:val="00EA6F2C"/>
    <w:rsid w:val="00EA6F53"/>
    <w:rsid w:val="00EA703C"/>
    <w:rsid w:val="00EA70BE"/>
    <w:rsid w:val="00EA7108"/>
    <w:rsid w:val="00EA7835"/>
    <w:rsid w:val="00EA7A77"/>
    <w:rsid w:val="00EA7A7E"/>
    <w:rsid w:val="00EA7A80"/>
    <w:rsid w:val="00EB04C4"/>
    <w:rsid w:val="00EB0758"/>
    <w:rsid w:val="00EB1464"/>
    <w:rsid w:val="00EB1EBE"/>
    <w:rsid w:val="00EB20BE"/>
    <w:rsid w:val="00EB29DE"/>
    <w:rsid w:val="00EB2AE5"/>
    <w:rsid w:val="00EB2B45"/>
    <w:rsid w:val="00EB2CD3"/>
    <w:rsid w:val="00EB2F6A"/>
    <w:rsid w:val="00EB30BE"/>
    <w:rsid w:val="00EB327E"/>
    <w:rsid w:val="00EB3523"/>
    <w:rsid w:val="00EB3617"/>
    <w:rsid w:val="00EB37B4"/>
    <w:rsid w:val="00EB40F9"/>
    <w:rsid w:val="00EB4871"/>
    <w:rsid w:val="00EB4AE1"/>
    <w:rsid w:val="00EB4EAA"/>
    <w:rsid w:val="00EB52AE"/>
    <w:rsid w:val="00EB5310"/>
    <w:rsid w:val="00EB54C3"/>
    <w:rsid w:val="00EB558F"/>
    <w:rsid w:val="00EB62C5"/>
    <w:rsid w:val="00EB6396"/>
    <w:rsid w:val="00EB6864"/>
    <w:rsid w:val="00EB6CE7"/>
    <w:rsid w:val="00EB6D46"/>
    <w:rsid w:val="00EB6F3E"/>
    <w:rsid w:val="00EB769E"/>
    <w:rsid w:val="00EB76AE"/>
    <w:rsid w:val="00EB77A9"/>
    <w:rsid w:val="00EB7DAA"/>
    <w:rsid w:val="00EB7E1F"/>
    <w:rsid w:val="00EC00E4"/>
    <w:rsid w:val="00EC01CB"/>
    <w:rsid w:val="00EC0467"/>
    <w:rsid w:val="00EC0749"/>
    <w:rsid w:val="00EC0949"/>
    <w:rsid w:val="00EC0A0E"/>
    <w:rsid w:val="00EC0B84"/>
    <w:rsid w:val="00EC0CD4"/>
    <w:rsid w:val="00EC0D53"/>
    <w:rsid w:val="00EC1027"/>
    <w:rsid w:val="00EC125E"/>
    <w:rsid w:val="00EC17C5"/>
    <w:rsid w:val="00EC218E"/>
    <w:rsid w:val="00EC26DD"/>
    <w:rsid w:val="00EC27C6"/>
    <w:rsid w:val="00EC298F"/>
    <w:rsid w:val="00EC29F8"/>
    <w:rsid w:val="00EC3117"/>
    <w:rsid w:val="00EC4350"/>
    <w:rsid w:val="00EC4501"/>
    <w:rsid w:val="00EC45D0"/>
    <w:rsid w:val="00EC463B"/>
    <w:rsid w:val="00EC4816"/>
    <w:rsid w:val="00EC4D54"/>
    <w:rsid w:val="00EC4D9E"/>
    <w:rsid w:val="00EC507A"/>
    <w:rsid w:val="00EC53C5"/>
    <w:rsid w:val="00EC58C7"/>
    <w:rsid w:val="00EC5A4C"/>
    <w:rsid w:val="00EC5EB1"/>
    <w:rsid w:val="00EC612C"/>
    <w:rsid w:val="00EC6229"/>
    <w:rsid w:val="00EC6636"/>
    <w:rsid w:val="00EC68D9"/>
    <w:rsid w:val="00EC6ED6"/>
    <w:rsid w:val="00EC7A00"/>
    <w:rsid w:val="00EC7ACF"/>
    <w:rsid w:val="00ED01BE"/>
    <w:rsid w:val="00ED029D"/>
    <w:rsid w:val="00ED03B1"/>
    <w:rsid w:val="00ED0457"/>
    <w:rsid w:val="00ED07AF"/>
    <w:rsid w:val="00ED0857"/>
    <w:rsid w:val="00ED0CD1"/>
    <w:rsid w:val="00ED142D"/>
    <w:rsid w:val="00ED15FE"/>
    <w:rsid w:val="00ED165B"/>
    <w:rsid w:val="00ED17E1"/>
    <w:rsid w:val="00ED17F9"/>
    <w:rsid w:val="00ED218F"/>
    <w:rsid w:val="00ED2C98"/>
    <w:rsid w:val="00ED3289"/>
    <w:rsid w:val="00ED341C"/>
    <w:rsid w:val="00ED38F2"/>
    <w:rsid w:val="00ED3AB4"/>
    <w:rsid w:val="00ED43A7"/>
    <w:rsid w:val="00ED4801"/>
    <w:rsid w:val="00ED491B"/>
    <w:rsid w:val="00ED49A5"/>
    <w:rsid w:val="00ED54B6"/>
    <w:rsid w:val="00ED5904"/>
    <w:rsid w:val="00ED59D5"/>
    <w:rsid w:val="00ED602F"/>
    <w:rsid w:val="00ED6192"/>
    <w:rsid w:val="00ED628E"/>
    <w:rsid w:val="00ED63F8"/>
    <w:rsid w:val="00ED69F3"/>
    <w:rsid w:val="00ED6F77"/>
    <w:rsid w:val="00ED710F"/>
    <w:rsid w:val="00ED74B4"/>
    <w:rsid w:val="00ED7716"/>
    <w:rsid w:val="00ED7717"/>
    <w:rsid w:val="00ED7719"/>
    <w:rsid w:val="00ED7C20"/>
    <w:rsid w:val="00ED7C85"/>
    <w:rsid w:val="00ED7F0B"/>
    <w:rsid w:val="00ED7FC7"/>
    <w:rsid w:val="00EE0062"/>
    <w:rsid w:val="00EE066A"/>
    <w:rsid w:val="00EE0782"/>
    <w:rsid w:val="00EE07FD"/>
    <w:rsid w:val="00EE102B"/>
    <w:rsid w:val="00EE1746"/>
    <w:rsid w:val="00EE19D6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3EBC"/>
    <w:rsid w:val="00EE44BD"/>
    <w:rsid w:val="00EE4C87"/>
    <w:rsid w:val="00EE4FE3"/>
    <w:rsid w:val="00EE53D3"/>
    <w:rsid w:val="00EE57CC"/>
    <w:rsid w:val="00EE5863"/>
    <w:rsid w:val="00EE588B"/>
    <w:rsid w:val="00EE5CD7"/>
    <w:rsid w:val="00EE621A"/>
    <w:rsid w:val="00EE635D"/>
    <w:rsid w:val="00EE63BF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615"/>
    <w:rsid w:val="00EF0E09"/>
    <w:rsid w:val="00EF0E8F"/>
    <w:rsid w:val="00EF10BF"/>
    <w:rsid w:val="00EF14B8"/>
    <w:rsid w:val="00EF18B1"/>
    <w:rsid w:val="00EF1A25"/>
    <w:rsid w:val="00EF1B9B"/>
    <w:rsid w:val="00EF1F65"/>
    <w:rsid w:val="00EF2775"/>
    <w:rsid w:val="00EF2D48"/>
    <w:rsid w:val="00EF3255"/>
    <w:rsid w:val="00EF38F2"/>
    <w:rsid w:val="00EF3D4B"/>
    <w:rsid w:val="00EF3E59"/>
    <w:rsid w:val="00EF4045"/>
    <w:rsid w:val="00EF4484"/>
    <w:rsid w:val="00EF4905"/>
    <w:rsid w:val="00EF5216"/>
    <w:rsid w:val="00EF57D9"/>
    <w:rsid w:val="00EF57EE"/>
    <w:rsid w:val="00EF60A0"/>
    <w:rsid w:val="00EF6218"/>
    <w:rsid w:val="00EF6296"/>
    <w:rsid w:val="00EF687B"/>
    <w:rsid w:val="00EF6B75"/>
    <w:rsid w:val="00EF6DA9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1846"/>
    <w:rsid w:val="00F018C6"/>
    <w:rsid w:val="00F02214"/>
    <w:rsid w:val="00F0223E"/>
    <w:rsid w:val="00F02695"/>
    <w:rsid w:val="00F02831"/>
    <w:rsid w:val="00F029E7"/>
    <w:rsid w:val="00F02B6A"/>
    <w:rsid w:val="00F02C79"/>
    <w:rsid w:val="00F02D2E"/>
    <w:rsid w:val="00F02DC1"/>
    <w:rsid w:val="00F02E34"/>
    <w:rsid w:val="00F02F0F"/>
    <w:rsid w:val="00F03564"/>
    <w:rsid w:val="00F03737"/>
    <w:rsid w:val="00F03CE0"/>
    <w:rsid w:val="00F03DB7"/>
    <w:rsid w:val="00F0451B"/>
    <w:rsid w:val="00F04BCC"/>
    <w:rsid w:val="00F04F06"/>
    <w:rsid w:val="00F050B0"/>
    <w:rsid w:val="00F05106"/>
    <w:rsid w:val="00F053CD"/>
    <w:rsid w:val="00F05CB0"/>
    <w:rsid w:val="00F065D7"/>
    <w:rsid w:val="00F06BA8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60C"/>
    <w:rsid w:val="00F126BE"/>
    <w:rsid w:val="00F12BEA"/>
    <w:rsid w:val="00F12EF6"/>
    <w:rsid w:val="00F133BE"/>
    <w:rsid w:val="00F137DD"/>
    <w:rsid w:val="00F13905"/>
    <w:rsid w:val="00F1398B"/>
    <w:rsid w:val="00F144F6"/>
    <w:rsid w:val="00F1499D"/>
    <w:rsid w:val="00F14B82"/>
    <w:rsid w:val="00F14E54"/>
    <w:rsid w:val="00F14E68"/>
    <w:rsid w:val="00F14F56"/>
    <w:rsid w:val="00F1507D"/>
    <w:rsid w:val="00F154CF"/>
    <w:rsid w:val="00F1571C"/>
    <w:rsid w:val="00F15856"/>
    <w:rsid w:val="00F15A2E"/>
    <w:rsid w:val="00F15F63"/>
    <w:rsid w:val="00F16497"/>
    <w:rsid w:val="00F16622"/>
    <w:rsid w:val="00F16714"/>
    <w:rsid w:val="00F16A32"/>
    <w:rsid w:val="00F16C70"/>
    <w:rsid w:val="00F16ED0"/>
    <w:rsid w:val="00F17175"/>
    <w:rsid w:val="00F17A8D"/>
    <w:rsid w:val="00F17E5B"/>
    <w:rsid w:val="00F200B6"/>
    <w:rsid w:val="00F2056D"/>
    <w:rsid w:val="00F20609"/>
    <w:rsid w:val="00F20C4E"/>
    <w:rsid w:val="00F20CE3"/>
    <w:rsid w:val="00F20DEC"/>
    <w:rsid w:val="00F215D6"/>
    <w:rsid w:val="00F2207C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37BF"/>
    <w:rsid w:val="00F2408C"/>
    <w:rsid w:val="00F242F4"/>
    <w:rsid w:val="00F24D3F"/>
    <w:rsid w:val="00F256D3"/>
    <w:rsid w:val="00F25DE2"/>
    <w:rsid w:val="00F25F4F"/>
    <w:rsid w:val="00F2637D"/>
    <w:rsid w:val="00F26A05"/>
    <w:rsid w:val="00F26D50"/>
    <w:rsid w:val="00F26FAF"/>
    <w:rsid w:val="00F26FBC"/>
    <w:rsid w:val="00F27330"/>
    <w:rsid w:val="00F276CC"/>
    <w:rsid w:val="00F276CE"/>
    <w:rsid w:val="00F2789A"/>
    <w:rsid w:val="00F279ED"/>
    <w:rsid w:val="00F27CBF"/>
    <w:rsid w:val="00F27EC5"/>
    <w:rsid w:val="00F27EF4"/>
    <w:rsid w:val="00F3012F"/>
    <w:rsid w:val="00F30451"/>
    <w:rsid w:val="00F30954"/>
    <w:rsid w:val="00F309B2"/>
    <w:rsid w:val="00F30B3F"/>
    <w:rsid w:val="00F30E80"/>
    <w:rsid w:val="00F310CB"/>
    <w:rsid w:val="00F31103"/>
    <w:rsid w:val="00F313F7"/>
    <w:rsid w:val="00F315AD"/>
    <w:rsid w:val="00F31A5A"/>
    <w:rsid w:val="00F31AD9"/>
    <w:rsid w:val="00F31B66"/>
    <w:rsid w:val="00F321A3"/>
    <w:rsid w:val="00F3223D"/>
    <w:rsid w:val="00F32473"/>
    <w:rsid w:val="00F32D54"/>
    <w:rsid w:val="00F32E27"/>
    <w:rsid w:val="00F330A7"/>
    <w:rsid w:val="00F33359"/>
    <w:rsid w:val="00F3358F"/>
    <w:rsid w:val="00F335A0"/>
    <w:rsid w:val="00F33847"/>
    <w:rsid w:val="00F33C2C"/>
    <w:rsid w:val="00F33F37"/>
    <w:rsid w:val="00F340E6"/>
    <w:rsid w:val="00F344DF"/>
    <w:rsid w:val="00F344FE"/>
    <w:rsid w:val="00F34687"/>
    <w:rsid w:val="00F34750"/>
    <w:rsid w:val="00F34D81"/>
    <w:rsid w:val="00F350F8"/>
    <w:rsid w:val="00F3543E"/>
    <w:rsid w:val="00F3572F"/>
    <w:rsid w:val="00F3588E"/>
    <w:rsid w:val="00F36B5E"/>
    <w:rsid w:val="00F36E14"/>
    <w:rsid w:val="00F36F16"/>
    <w:rsid w:val="00F371BF"/>
    <w:rsid w:val="00F37472"/>
    <w:rsid w:val="00F378D3"/>
    <w:rsid w:val="00F378F3"/>
    <w:rsid w:val="00F37910"/>
    <w:rsid w:val="00F379AE"/>
    <w:rsid w:val="00F40044"/>
    <w:rsid w:val="00F402BB"/>
    <w:rsid w:val="00F40614"/>
    <w:rsid w:val="00F407C4"/>
    <w:rsid w:val="00F40EDA"/>
    <w:rsid w:val="00F411A5"/>
    <w:rsid w:val="00F411AD"/>
    <w:rsid w:val="00F413E0"/>
    <w:rsid w:val="00F41516"/>
    <w:rsid w:val="00F4157B"/>
    <w:rsid w:val="00F4165A"/>
    <w:rsid w:val="00F416FE"/>
    <w:rsid w:val="00F41B60"/>
    <w:rsid w:val="00F41C03"/>
    <w:rsid w:val="00F41FAB"/>
    <w:rsid w:val="00F424F2"/>
    <w:rsid w:val="00F4252F"/>
    <w:rsid w:val="00F42888"/>
    <w:rsid w:val="00F43D3F"/>
    <w:rsid w:val="00F4411C"/>
    <w:rsid w:val="00F44285"/>
    <w:rsid w:val="00F444B4"/>
    <w:rsid w:val="00F44984"/>
    <w:rsid w:val="00F44E6B"/>
    <w:rsid w:val="00F44F73"/>
    <w:rsid w:val="00F45288"/>
    <w:rsid w:val="00F456BA"/>
    <w:rsid w:val="00F457B7"/>
    <w:rsid w:val="00F4580B"/>
    <w:rsid w:val="00F4646B"/>
    <w:rsid w:val="00F466F8"/>
    <w:rsid w:val="00F4683B"/>
    <w:rsid w:val="00F4691D"/>
    <w:rsid w:val="00F46B19"/>
    <w:rsid w:val="00F46D23"/>
    <w:rsid w:val="00F4704B"/>
    <w:rsid w:val="00F47521"/>
    <w:rsid w:val="00F475CF"/>
    <w:rsid w:val="00F479A7"/>
    <w:rsid w:val="00F47CE8"/>
    <w:rsid w:val="00F47DBE"/>
    <w:rsid w:val="00F500E2"/>
    <w:rsid w:val="00F503F1"/>
    <w:rsid w:val="00F5089C"/>
    <w:rsid w:val="00F509E9"/>
    <w:rsid w:val="00F50B88"/>
    <w:rsid w:val="00F50CB2"/>
    <w:rsid w:val="00F50E59"/>
    <w:rsid w:val="00F50F6A"/>
    <w:rsid w:val="00F51221"/>
    <w:rsid w:val="00F512A5"/>
    <w:rsid w:val="00F517EA"/>
    <w:rsid w:val="00F51956"/>
    <w:rsid w:val="00F51CC5"/>
    <w:rsid w:val="00F51E35"/>
    <w:rsid w:val="00F52127"/>
    <w:rsid w:val="00F523D8"/>
    <w:rsid w:val="00F52536"/>
    <w:rsid w:val="00F526D8"/>
    <w:rsid w:val="00F52C27"/>
    <w:rsid w:val="00F5309E"/>
    <w:rsid w:val="00F530B2"/>
    <w:rsid w:val="00F532FE"/>
    <w:rsid w:val="00F53513"/>
    <w:rsid w:val="00F5362F"/>
    <w:rsid w:val="00F53B7A"/>
    <w:rsid w:val="00F53B87"/>
    <w:rsid w:val="00F53BEE"/>
    <w:rsid w:val="00F53E60"/>
    <w:rsid w:val="00F53FD5"/>
    <w:rsid w:val="00F544D7"/>
    <w:rsid w:val="00F54718"/>
    <w:rsid w:val="00F54763"/>
    <w:rsid w:val="00F54AE1"/>
    <w:rsid w:val="00F54D7A"/>
    <w:rsid w:val="00F5509B"/>
    <w:rsid w:val="00F555AE"/>
    <w:rsid w:val="00F55866"/>
    <w:rsid w:val="00F55C26"/>
    <w:rsid w:val="00F55E53"/>
    <w:rsid w:val="00F564DB"/>
    <w:rsid w:val="00F56A4D"/>
    <w:rsid w:val="00F56DF5"/>
    <w:rsid w:val="00F56F49"/>
    <w:rsid w:val="00F5705D"/>
    <w:rsid w:val="00F5738F"/>
    <w:rsid w:val="00F576C2"/>
    <w:rsid w:val="00F57B8B"/>
    <w:rsid w:val="00F57C30"/>
    <w:rsid w:val="00F57D23"/>
    <w:rsid w:val="00F60779"/>
    <w:rsid w:val="00F61283"/>
    <w:rsid w:val="00F614C4"/>
    <w:rsid w:val="00F61D55"/>
    <w:rsid w:val="00F61F9A"/>
    <w:rsid w:val="00F62450"/>
    <w:rsid w:val="00F62548"/>
    <w:rsid w:val="00F62558"/>
    <w:rsid w:val="00F62D13"/>
    <w:rsid w:val="00F62D93"/>
    <w:rsid w:val="00F62EAD"/>
    <w:rsid w:val="00F63580"/>
    <w:rsid w:val="00F6373A"/>
    <w:rsid w:val="00F637FF"/>
    <w:rsid w:val="00F6421E"/>
    <w:rsid w:val="00F6436B"/>
    <w:rsid w:val="00F646F1"/>
    <w:rsid w:val="00F64855"/>
    <w:rsid w:val="00F64B62"/>
    <w:rsid w:val="00F64CEC"/>
    <w:rsid w:val="00F64DEA"/>
    <w:rsid w:val="00F65E38"/>
    <w:rsid w:val="00F66672"/>
    <w:rsid w:val="00F666C3"/>
    <w:rsid w:val="00F66AEF"/>
    <w:rsid w:val="00F66B38"/>
    <w:rsid w:val="00F675CB"/>
    <w:rsid w:val="00F676B0"/>
    <w:rsid w:val="00F67A92"/>
    <w:rsid w:val="00F67B2C"/>
    <w:rsid w:val="00F67DFB"/>
    <w:rsid w:val="00F67F82"/>
    <w:rsid w:val="00F67FB5"/>
    <w:rsid w:val="00F7009A"/>
    <w:rsid w:val="00F70104"/>
    <w:rsid w:val="00F7043A"/>
    <w:rsid w:val="00F704A6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E00"/>
    <w:rsid w:val="00F71F13"/>
    <w:rsid w:val="00F72195"/>
    <w:rsid w:val="00F722D8"/>
    <w:rsid w:val="00F72314"/>
    <w:rsid w:val="00F72B02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C34"/>
    <w:rsid w:val="00F76CDD"/>
    <w:rsid w:val="00F76E41"/>
    <w:rsid w:val="00F76EC3"/>
    <w:rsid w:val="00F771B1"/>
    <w:rsid w:val="00F77F35"/>
    <w:rsid w:val="00F800A6"/>
    <w:rsid w:val="00F800E6"/>
    <w:rsid w:val="00F805DD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2F6C"/>
    <w:rsid w:val="00F8313C"/>
    <w:rsid w:val="00F8333F"/>
    <w:rsid w:val="00F83ABB"/>
    <w:rsid w:val="00F83B5C"/>
    <w:rsid w:val="00F83D20"/>
    <w:rsid w:val="00F847EC"/>
    <w:rsid w:val="00F85037"/>
    <w:rsid w:val="00F8504C"/>
    <w:rsid w:val="00F856CE"/>
    <w:rsid w:val="00F85D0E"/>
    <w:rsid w:val="00F85FA2"/>
    <w:rsid w:val="00F860DC"/>
    <w:rsid w:val="00F861BC"/>
    <w:rsid w:val="00F86212"/>
    <w:rsid w:val="00F86378"/>
    <w:rsid w:val="00F867AD"/>
    <w:rsid w:val="00F86BA9"/>
    <w:rsid w:val="00F8721D"/>
    <w:rsid w:val="00F874EC"/>
    <w:rsid w:val="00F87532"/>
    <w:rsid w:val="00F9048B"/>
    <w:rsid w:val="00F90581"/>
    <w:rsid w:val="00F9059B"/>
    <w:rsid w:val="00F90AB2"/>
    <w:rsid w:val="00F91047"/>
    <w:rsid w:val="00F9107E"/>
    <w:rsid w:val="00F91294"/>
    <w:rsid w:val="00F91384"/>
    <w:rsid w:val="00F91D98"/>
    <w:rsid w:val="00F91EE7"/>
    <w:rsid w:val="00F9223E"/>
    <w:rsid w:val="00F922E2"/>
    <w:rsid w:val="00F92593"/>
    <w:rsid w:val="00F926AC"/>
    <w:rsid w:val="00F92821"/>
    <w:rsid w:val="00F92A41"/>
    <w:rsid w:val="00F92E1D"/>
    <w:rsid w:val="00F932FF"/>
    <w:rsid w:val="00F934C8"/>
    <w:rsid w:val="00F93521"/>
    <w:rsid w:val="00F93589"/>
    <w:rsid w:val="00F93E9B"/>
    <w:rsid w:val="00F94947"/>
    <w:rsid w:val="00F94BA7"/>
    <w:rsid w:val="00F94BAA"/>
    <w:rsid w:val="00F94D03"/>
    <w:rsid w:val="00F95183"/>
    <w:rsid w:val="00F951DF"/>
    <w:rsid w:val="00F9534F"/>
    <w:rsid w:val="00F95519"/>
    <w:rsid w:val="00F95D62"/>
    <w:rsid w:val="00F966E7"/>
    <w:rsid w:val="00F968A7"/>
    <w:rsid w:val="00F96BC3"/>
    <w:rsid w:val="00F96EE9"/>
    <w:rsid w:val="00F97805"/>
    <w:rsid w:val="00F97857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1DC4"/>
    <w:rsid w:val="00FA1EF0"/>
    <w:rsid w:val="00FA2163"/>
    <w:rsid w:val="00FA2587"/>
    <w:rsid w:val="00FA2753"/>
    <w:rsid w:val="00FA2A33"/>
    <w:rsid w:val="00FA2AD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41C"/>
    <w:rsid w:val="00FA7B3F"/>
    <w:rsid w:val="00FA7CAC"/>
    <w:rsid w:val="00FA7E4B"/>
    <w:rsid w:val="00FB005F"/>
    <w:rsid w:val="00FB02E0"/>
    <w:rsid w:val="00FB086B"/>
    <w:rsid w:val="00FB08CA"/>
    <w:rsid w:val="00FB108E"/>
    <w:rsid w:val="00FB1D64"/>
    <w:rsid w:val="00FB25A8"/>
    <w:rsid w:val="00FB25AA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4746"/>
    <w:rsid w:val="00FB5158"/>
    <w:rsid w:val="00FB5DB8"/>
    <w:rsid w:val="00FB5E9C"/>
    <w:rsid w:val="00FB67DE"/>
    <w:rsid w:val="00FB6B82"/>
    <w:rsid w:val="00FB6BF2"/>
    <w:rsid w:val="00FB7A4E"/>
    <w:rsid w:val="00FB7BF6"/>
    <w:rsid w:val="00FC0183"/>
    <w:rsid w:val="00FC0562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1CDC"/>
    <w:rsid w:val="00FC2476"/>
    <w:rsid w:val="00FC29D2"/>
    <w:rsid w:val="00FC2EB9"/>
    <w:rsid w:val="00FC2ED5"/>
    <w:rsid w:val="00FC3119"/>
    <w:rsid w:val="00FC322F"/>
    <w:rsid w:val="00FC3310"/>
    <w:rsid w:val="00FC3489"/>
    <w:rsid w:val="00FC3589"/>
    <w:rsid w:val="00FC40B0"/>
    <w:rsid w:val="00FC43EC"/>
    <w:rsid w:val="00FC4CDA"/>
    <w:rsid w:val="00FC5248"/>
    <w:rsid w:val="00FC54FF"/>
    <w:rsid w:val="00FC55D4"/>
    <w:rsid w:val="00FC57D5"/>
    <w:rsid w:val="00FC5B9C"/>
    <w:rsid w:val="00FC65AA"/>
    <w:rsid w:val="00FC69FB"/>
    <w:rsid w:val="00FC7072"/>
    <w:rsid w:val="00FC73B3"/>
    <w:rsid w:val="00FC7472"/>
    <w:rsid w:val="00FC76B4"/>
    <w:rsid w:val="00FC79D6"/>
    <w:rsid w:val="00FC7BDB"/>
    <w:rsid w:val="00FC7D01"/>
    <w:rsid w:val="00FD06E2"/>
    <w:rsid w:val="00FD086B"/>
    <w:rsid w:val="00FD0A36"/>
    <w:rsid w:val="00FD0E72"/>
    <w:rsid w:val="00FD162C"/>
    <w:rsid w:val="00FD187E"/>
    <w:rsid w:val="00FD1B55"/>
    <w:rsid w:val="00FD1C9C"/>
    <w:rsid w:val="00FD2155"/>
    <w:rsid w:val="00FD244C"/>
    <w:rsid w:val="00FD279C"/>
    <w:rsid w:val="00FD28AA"/>
    <w:rsid w:val="00FD2B2D"/>
    <w:rsid w:val="00FD2C70"/>
    <w:rsid w:val="00FD3361"/>
    <w:rsid w:val="00FD3A53"/>
    <w:rsid w:val="00FD40B4"/>
    <w:rsid w:val="00FD4435"/>
    <w:rsid w:val="00FD4495"/>
    <w:rsid w:val="00FD4A2D"/>
    <w:rsid w:val="00FD4ED6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5F8"/>
    <w:rsid w:val="00FD7776"/>
    <w:rsid w:val="00FD7778"/>
    <w:rsid w:val="00FD77D9"/>
    <w:rsid w:val="00FD785D"/>
    <w:rsid w:val="00FD7C49"/>
    <w:rsid w:val="00FD7DFB"/>
    <w:rsid w:val="00FE0079"/>
    <w:rsid w:val="00FE0268"/>
    <w:rsid w:val="00FE0818"/>
    <w:rsid w:val="00FE0987"/>
    <w:rsid w:val="00FE2729"/>
    <w:rsid w:val="00FE28E3"/>
    <w:rsid w:val="00FE347A"/>
    <w:rsid w:val="00FE3668"/>
    <w:rsid w:val="00FE3BF6"/>
    <w:rsid w:val="00FE4029"/>
    <w:rsid w:val="00FE460D"/>
    <w:rsid w:val="00FE47A9"/>
    <w:rsid w:val="00FE49EF"/>
    <w:rsid w:val="00FE55D4"/>
    <w:rsid w:val="00FE5859"/>
    <w:rsid w:val="00FE58B1"/>
    <w:rsid w:val="00FE5C65"/>
    <w:rsid w:val="00FE5D5C"/>
    <w:rsid w:val="00FE5DBF"/>
    <w:rsid w:val="00FE60B3"/>
    <w:rsid w:val="00FE6297"/>
    <w:rsid w:val="00FE706B"/>
    <w:rsid w:val="00FE724C"/>
    <w:rsid w:val="00FE736E"/>
    <w:rsid w:val="00FE7560"/>
    <w:rsid w:val="00FE79FC"/>
    <w:rsid w:val="00FE7AAD"/>
    <w:rsid w:val="00FE7C74"/>
    <w:rsid w:val="00FE7C94"/>
    <w:rsid w:val="00FE7CC0"/>
    <w:rsid w:val="00FE7DC3"/>
    <w:rsid w:val="00FF0F0F"/>
    <w:rsid w:val="00FF116C"/>
    <w:rsid w:val="00FF1418"/>
    <w:rsid w:val="00FF19CA"/>
    <w:rsid w:val="00FF226C"/>
    <w:rsid w:val="00FF281A"/>
    <w:rsid w:val="00FF29AC"/>
    <w:rsid w:val="00FF2EF3"/>
    <w:rsid w:val="00FF2F70"/>
    <w:rsid w:val="00FF310B"/>
    <w:rsid w:val="00FF31EE"/>
    <w:rsid w:val="00FF37AB"/>
    <w:rsid w:val="00FF3A51"/>
    <w:rsid w:val="00FF4085"/>
    <w:rsid w:val="00FF438E"/>
    <w:rsid w:val="00FF4531"/>
    <w:rsid w:val="00FF46CA"/>
    <w:rsid w:val="00FF4EE8"/>
    <w:rsid w:val="00FF5274"/>
    <w:rsid w:val="00FF53F6"/>
    <w:rsid w:val="00FF5439"/>
    <w:rsid w:val="00FF5588"/>
    <w:rsid w:val="00FF5851"/>
    <w:rsid w:val="00FF5ACC"/>
    <w:rsid w:val="00FF615F"/>
    <w:rsid w:val="00FF6258"/>
    <w:rsid w:val="00FF64A8"/>
    <w:rsid w:val="00FF6B9B"/>
    <w:rsid w:val="00FF7205"/>
    <w:rsid w:val="00FF769F"/>
    <w:rsid w:val="00FF79EE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91B"/>
    <w:pPr>
      <w:spacing w:after="180"/>
    </w:pPr>
    <w:rPr>
      <w:rFonts w:ascii="Times New Roman" w:eastAsia="宋体" w:hAnsi="Times New Roman"/>
      <w:lang w:eastAsia="en-US"/>
    </w:rPr>
  </w:style>
  <w:style w:type="paragraph" w:styleId="Heading1">
    <w:name w:val="heading 1"/>
    <w:aliases w:val="H1,app heading 1,l1,h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Normal"/>
    <w:next w:val="NormalIndent"/>
    <w:link w:val="Heading5Char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Heading6">
    <w:name w:val="heading 6"/>
    <w:basedOn w:val="Normal"/>
    <w:next w:val="NormalIndent"/>
    <w:link w:val="Heading6Char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Heading7">
    <w:name w:val="heading 7"/>
    <w:basedOn w:val="Normal"/>
    <w:next w:val="NormalIndent"/>
    <w:link w:val="Heading7Char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Heading8">
    <w:name w:val="heading 8"/>
    <w:basedOn w:val="Normal"/>
    <w:next w:val="NormalIndent"/>
    <w:link w:val="Heading8Char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Heading9">
    <w:name w:val="heading 9"/>
    <w:basedOn w:val="Normal"/>
    <w:next w:val="NormalIndent"/>
    <w:link w:val="Heading9Char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spacing w:after="0"/>
    </w:pPr>
    <w:rPr>
      <w:rFonts w:ascii="CG Times (WN)" w:eastAsia="Times New Roman" w:hAnsi="CG Times (WN)"/>
      <w:szCs w:val="24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List">
    <w:name w:val="List"/>
    <w:basedOn w:val="Normal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DefaultParagraphFont"/>
    <w:link w:val="PL"/>
    <w:qFormat/>
    <w:rPr>
      <w:rFonts w:ascii="Courier New" w:hAnsi="Courier New" w:cs="Courier New"/>
    </w:rPr>
  </w:style>
  <w:style w:type="paragraph" w:customStyle="1" w:styleId="PL">
    <w:name w:val="PL"/>
    <w:basedOn w:val="Normal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DefaultParagraphFont"/>
    <w:link w:val="B1"/>
    <w:qFormat/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">
    <w:name w:val="样式1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">
    <w:name w:val="样式2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">
    <w:name w:val="样式3"/>
    <w:basedOn w:val="1"/>
    <w:link w:val="30"/>
    <w:qFormat/>
    <w:pPr>
      <w:outlineLvl w:val="1"/>
    </w:pPr>
  </w:style>
  <w:style w:type="character" w:customStyle="1" w:styleId="30">
    <w:name w:val="样式3 字符"/>
    <w:basedOn w:val="DefaultParagraphFont"/>
    <w:link w:val="3"/>
    <w:qFormat/>
    <w:rPr>
      <w:rFonts w:ascii="Arial" w:eastAsia="宋体" w:hAnsi="Arial" w:cs="Arial"/>
      <w:sz w:val="36"/>
      <w:lang w:val="fr-FR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0">
    <w:name w:val="标题 2 字符"/>
    <w:basedOn w:val="DefaultParagraphFont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Normal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List5">
    <w:name w:val="List 5"/>
    <w:basedOn w:val="Normal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Normal"/>
    <w:next w:val="Normal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0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1">
    <w:name w:val="列表段落2"/>
    <w:basedOn w:val="Normal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1">
    <w:name w:val="网格型1"/>
    <w:basedOn w:val="TableNormal"/>
    <w:next w:val="TableGrid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List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Revision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Normal"/>
    <w:next w:val="Normal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NormalIndent">
    <w:name w:val="Normal Indent"/>
    <w:basedOn w:val="Normal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F3223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</w:rPr>
  </w:style>
  <w:style w:type="paragraph" w:customStyle="1" w:styleId="Obs-prop">
    <w:name w:val="Obs-prop"/>
    <w:basedOn w:val="Normal"/>
    <w:next w:val="Normal"/>
    <w:qFormat/>
    <w:rsid w:val="00B06A3F"/>
    <w:pPr>
      <w:suppressAutoHyphens/>
      <w:spacing w:before="120" w:after="160"/>
    </w:pPr>
    <w:rPr>
      <w:rFonts w:ascii="Times" w:eastAsiaTheme="minorHAnsi" w:hAnsi="Times" w:cstheme="minorBidi"/>
      <w:b/>
      <w:bCs/>
      <w:szCs w:val="22"/>
      <w:lang w:val="en-GB"/>
    </w:rPr>
  </w:style>
  <w:style w:type="paragraph" w:customStyle="1" w:styleId="ComeBack">
    <w:name w:val="ComeBack"/>
    <w:basedOn w:val="Doc-text2"/>
    <w:next w:val="Doc-text2"/>
    <w:rsid w:val="002E2863"/>
    <w:pPr>
      <w:numPr>
        <w:numId w:val="8"/>
      </w:numPr>
      <w:tabs>
        <w:tab w:val="clear" w:pos="1622"/>
      </w:tabs>
    </w:pPr>
    <w:rPr>
      <w:lang w:val="en-GB"/>
    </w:rPr>
  </w:style>
  <w:style w:type="character" w:customStyle="1" w:styleId="ui-provider">
    <w:name w:val="ui-provider"/>
    <w:basedOn w:val="DefaultParagraphFont"/>
    <w:rsid w:val="00D33D53"/>
  </w:style>
  <w:style w:type="paragraph" w:customStyle="1" w:styleId="Observation">
    <w:name w:val="Observation"/>
    <w:basedOn w:val="Normal"/>
    <w:link w:val="ObservationChar"/>
    <w:qFormat/>
    <w:rsid w:val="00EE4FE3"/>
    <w:pPr>
      <w:spacing w:after="0"/>
      <w:ind w:leftChars="13" w:left="26"/>
    </w:pPr>
    <w:rPr>
      <w:b/>
      <w:color w:val="000000"/>
      <w:szCs w:val="21"/>
      <w:lang w:eastAsia="zh-CN"/>
    </w:rPr>
  </w:style>
  <w:style w:type="character" w:customStyle="1" w:styleId="ObservationChar">
    <w:name w:val="Observation Char"/>
    <w:link w:val="Observation"/>
    <w:rsid w:val="00EE4FE3"/>
    <w:rPr>
      <w:rFonts w:ascii="Times New Roman" w:eastAsia="宋体" w:hAnsi="Times New Roman"/>
      <w:b/>
      <w:color w:val="000000"/>
      <w:szCs w:val="21"/>
    </w:rPr>
  </w:style>
  <w:style w:type="paragraph" w:customStyle="1" w:styleId="AgreementsBox">
    <w:name w:val="AgreementsBox"/>
    <w:basedOn w:val="Doc-text2"/>
    <w:qFormat/>
    <w:rsid w:val="003A0F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8D5C2-40EF-4DC3-ADA3-E0966258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3B4CDF86-48E5-4B65-ACB5-D2833C5E92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3806</Words>
  <Characters>21696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vivo(Boubacar)</cp:lastModifiedBy>
  <cp:revision>6</cp:revision>
  <dcterms:created xsi:type="dcterms:W3CDTF">2025-05-09T06:13:00Z</dcterms:created>
  <dcterms:modified xsi:type="dcterms:W3CDTF">2025-05-09T08:35:00Z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</Properties>
</file>